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B4C8A" w14:textId="77777777" w:rsidR="00963031" w:rsidRPr="00E30739" w:rsidRDefault="00366DBA" w:rsidP="00366DBA">
      <w:pPr>
        <w:jc w:val="right"/>
      </w:pPr>
      <w:r w:rsidRPr="00E30739">
        <w:t>Pirkimo dokumentų 1 priedas</w:t>
      </w:r>
    </w:p>
    <w:p w14:paraId="1124337D" w14:textId="77777777" w:rsidR="00360D79" w:rsidRPr="00E30739" w:rsidRDefault="00360D79" w:rsidP="00366DBA">
      <w:pPr>
        <w:shd w:val="clear" w:color="auto" w:fill="FFFFFF"/>
        <w:autoSpaceDE w:val="0"/>
        <w:adjustRightInd w:val="0"/>
        <w:ind w:firstLine="1134"/>
        <w:jc w:val="center"/>
        <w:rPr>
          <w:rFonts w:eastAsia="Times New Roman" w:cs="Times New Roman"/>
          <w:b/>
          <w:bCs/>
          <w:caps/>
        </w:rPr>
      </w:pPr>
    </w:p>
    <w:p w14:paraId="34D7ECBF" w14:textId="77777777" w:rsidR="00366DBA" w:rsidRPr="00E30739" w:rsidRDefault="00E5250E" w:rsidP="00366DBA">
      <w:pPr>
        <w:shd w:val="clear" w:color="auto" w:fill="FFFFFF"/>
        <w:autoSpaceDE w:val="0"/>
        <w:adjustRightInd w:val="0"/>
        <w:ind w:firstLine="1134"/>
        <w:jc w:val="center"/>
        <w:rPr>
          <w:rFonts w:eastAsia="Times New Roman" w:cs="Times New Roman"/>
          <w:b/>
          <w:bCs/>
          <w:caps/>
        </w:rPr>
      </w:pPr>
      <w:r w:rsidRPr="00E30739">
        <w:rPr>
          <w:rFonts w:eastAsia="Times New Roman" w:cs="Times New Roman"/>
          <w:b/>
          <w:bCs/>
          <w:caps/>
        </w:rPr>
        <w:t>MINKŠTŲ BALDŲ</w:t>
      </w:r>
      <w:r w:rsidR="00366DBA" w:rsidRPr="00E30739">
        <w:rPr>
          <w:rFonts w:eastAsia="Times New Roman" w:cs="Times New Roman"/>
          <w:b/>
          <w:bCs/>
          <w:caps/>
        </w:rPr>
        <w:t xml:space="preserve"> TECHNINĖ SPECIFIKACIJA</w:t>
      </w:r>
    </w:p>
    <w:p w14:paraId="5AA226EA" w14:textId="77777777" w:rsidR="00366DBA" w:rsidRPr="00E30739" w:rsidRDefault="00366DBA" w:rsidP="00366DBA">
      <w:pPr>
        <w:jc w:val="center"/>
      </w:pPr>
    </w:p>
    <w:p w14:paraId="19BBBC72" w14:textId="77777777" w:rsidR="00360D79" w:rsidRPr="00E30739" w:rsidRDefault="000E29A3" w:rsidP="006529CA">
      <w:pPr>
        <w:jc w:val="both"/>
      </w:pPr>
      <w:r w:rsidRPr="00E30739">
        <w:tab/>
      </w:r>
      <w:r w:rsidR="00D97133" w:rsidRPr="00E30739">
        <w:t>Minkšti baldai</w:t>
      </w:r>
      <w:r w:rsidR="00D97133" w:rsidRPr="00E30739">
        <w:rPr>
          <w:rFonts w:eastAsia="Times New Roman" w:cs="Times New Roman"/>
        </w:rPr>
        <w:t xml:space="preserve"> skirti</w:t>
      </w:r>
      <w:r w:rsidR="006529CA" w:rsidRPr="00E30739">
        <w:rPr>
          <w:rFonts w:eastAsia="Times New Roman" w:cs="Times New Roman"/>
        </w:rPr>
        <w:t xml:space="preserve"> VSAT Pakrančių apsaugos pasienio rinktinei. Pristatymas</w:t>
      </w:r>
      <w:r w:rsidR="00D97133" w:rsidRPr="00E30739">
        <w:rPr>
          <w:rFonts w:eastAsia="Times New Roman" w:cs="Times New Roman"/>
        </w:rPr>
        <w:t xml:space="preserve"> ir surinkimas/sumontavimas</w:t>
      </w:r>
      <w:r w:rsidR="006529CA" w:rsidRPr="00E30739">
        <w:rPr>
          <w:rFonts w:eastAsia="Times New Roman" w:cs="Times New Roman"/>
        </w:rPr>
        <w:t xml:space="preserve"> adresu: Gintaro g. 1, Klaipėda.</w:t>
      </w:r>
    </w:p>
    <w:p w14:paraId="5239284C" w14:textId="77777777" w:rsidR="006529CA" w:rsidRPr="00E30739" w:rsidRDefault="006529CA" w:rsidP="006529CA">
      <w:pPr>
        <w:jc w:val="both"/>
        <w:rPr>
          <w:sz w:val="12"/>
          <w:szCs w:val="12"/>
        </w:rPr>
      </w:pPr>
    </w:p>
    <w:p w14:paraId="75CBBF00" w14:textId="77777777" w:rsidR="00963031" w:rsidRPr="00471BF0" w:rsidRDefault="000E29A3" w:rsidP="006529CA">
      <w:pPr>
        <w:ind w:firstLine="709"/>
        <w:jc w:val="both"/>
        <w:rPr>
          <w:b/>
        </w:rPr>
      </w:pPr>
      <w:r w:rsidRPr="00E30739">
        <w:t xml:space="preserve">Planuojama įsigyti </w:t>
      </w:r>
      <w:r w:rsidR="00D97133" w:rsidRPr="00E30739">
        <w:t>šiuos minkštus baldus</w:t>
      </w:r>
      <w:r w:rsidRPr="00E30739">
        <w:t>:</w:t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tab/>
      </w:r>
      <w:r w:rsidR="00471BF0" w:rsidRPr="00E30739">
        <w:rPr>
          <w:b/>
        </w:rPr>
        <w:t>1 lentelė</w:t>
      </w:r>
    </w:p>
    <w:p w14:paraId="246B6993" w14:textId="77777777" w:rsidR="00963031" w:rsidRPr="006529CA" w:rsidRDefault="00963031">
      <w:pPr>
        <w:rPr>
          <w:sz w:val="8"/>
          <w:szCs w:val="8"/>
        </w:rPr>
      </w:pPr>
    </w:p>
    <w:tbl>
      <w:tblPr>
        <w:tblW w:w="114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3260"/>
        <w:gridCol w:w="1276"/>
        <w:gridCol w:w="1417"/>
        <w:gridCol w:w="4551"/>
      </w:tblGrid>
      <w:tr w:rsidR="000A0CDA" w:rsidRPr="009029CD" w14:paraId="52D1C574" w14:textId="77777777" w:rsidTr="000A0CDA">
        <w:trPr>
          <w:trHeight w:val="264"/>
        </w:trPr>
        <w:tc>
          <w:tcPr>
            <w:tcW w:w="910" w:type="dxa"/>
            <w:vAlign w:val="center"/>
          </w:tcPr>
          <w:p w14:paraId="47BDE892" w14:textId="77777777" w:rsidR="000A0CDA" w:rsidRPr="00AC62D1" w:rsidRDefault="000A0CDA" w:rsidP="00323ED4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lt-LT" w:bidi="ar-SA"/>
              </w:rPr>
            </w:pPr>
            <w:r w:rsidRPr="00AC62D1">
              <w:rPr>
                <w:rFonts w:eastAsia="Times New Roman" w:cs="Times New Roman"/>
                <w:b/>
                <w:kern w:val="0"/>
                <w:lang w:eastAsia="lt-LT" w:bidi="ar-SA"/>
              </w:rPr>
              <w:t>Sąrašo Nr.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B8FFD68" w14:textId="77777777" w:rsidR="000A0CDA" w:rsidRPr="00AC62D1" w:rsidRDefault="000A0CDA" w:rsidP="00186DF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lt-LT" w:bidi="ar-SA"/>
              </w:rPr>
            </w:pPr>
            <w:r w:rsidRPr="00AC62D1">
              <w:rPr>
                <w:rFonts w:eastAsia="Times New Roman" w:cs="Times New Roman"/>
                <w:b/>
                <w:kern w:val="0"/>
                <w:lang w:eastAsia="lt-LT" w:bidi="ar-SA"/>
              </w:rPr>
              <w:t>Gaminys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F96CDA" w14:textId="77777777" w:rsidR="000A0CDA" w:rsidRPr="00AC62D1" w:rsidRDefault="000A0CDA" w:rsidP="00186DF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lt-LT" w:bidi="ar-SA"/>
              </w:rPr>
            </w:pPr>
            <w:r w:rsidRPr="00AC62D1">
              <w:rPr>
                <w:rFonts w:eastAsia="Times New Roman" w:cs="Times New Roman"/>
                <w:b/>
                <w:kern w:val="0"/>
                <w:lang w:eastAsia="lt-LT" w:bidi="ar-SA"/>
              </w:rPr>
              <w:t>Mato 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4D1BA84" w14:textId="77777777" w:rsidR="000A0CDA" w:rsidRPr="00AC62D1" w:rsidRDefault="000A0CDA" w:rsidP="00186DF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lt-LT" w:bidi="ar-SA"/>
              </w:rPr>
            </w:pPr>
            <w:r w:rsidRPr="00AC62D1">
              <w:rPr>
                <w:rFonts w:eastAsia="Times New Roman" w:cs="Times New Roman"/>
                <w:b/>
                <w:kern w:val="0"/>
                <w:lang w:eastAsia="lt-LT" w:bidi="ar-SA"/>
              </w:rPr>
              <w:t>Kiekis</w:t>
            </w:r>
          </w:p>
        </w:tc>
        <w:tc>
          <w:tcPr>
            <w:tcW w:w="4551" w:type="dxa"/>
            <w:vAlign w:val="center"/>
          </w:tcPr>
          <w:p w14:paraId="1CED3332" w14:textId="77777777" w:rsidR="000A0CDA" w:rsidRPr="00AC62D1" w:rsidRDefault="00BA0B55" w:rsidP="00186DF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lang w:eastAsia="lt-LT" w:bidi="ar-SA"/>
              </w:rPr>
              <w:t>Preliminarus g</w:t>
            </w:r>
            <w:r w:rsidR="000A0CDA" w:rsidRPr="00AC62D1">
              <w:rPr>
                <w:rFonts w:eastAsia="Times New Roman" w:cs="Times New Roman"/>
                <w:b/>
                <w:kern w:val="0"/>
                <w:lang w:eastAsia="lt-LT" w:bidi="ar-SA"/>
              </w:rPr>
              <w:t>aminio vaizdas</w:t>
            </w:r>
          </w:p>
        </w:tc>
      </w:tr>
      <w:tr w:rsidR="000A0CDA" w:rsidRPr="009029CD" w14:paraId="7C63AAAC" w14:textId="77777777" w:rsidTr="000A0CDA">
        <w:trPr>
          <w:trHeight w:val="264"/>
        </w:trPr>
        <w:tc>
          <w:tcPr>
            <w:tcW w:w="910" w:type="dxa"/>
            <w:vAlign w:val="center"/>
          </w:tcPr>
          <w:p w14:paraId="5490C722" w14:textId="77777777" w:rsidR="000A0CDA" w:rsidRPr="009029CD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t>PB1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13454F1" w14:textId="77777777" w:rsidR="000A0CDA" w:rsidRPr="00E924D9" w:rsidRDefault="000A0CDA" w:rsidP="00D97133">
            <w:pPr>
              <w:widowControl/>
              <w:suppressAutoHyphens w:val="0"/>
              <w:autoSpaceDN/>
              <w:textAlignment w:val="auto"/>
              <w:rPr>
                <w:color w:val="000000"/>
                <w:lang w:eastAsia="lt-LT"/>
              </w:rPr>
            </w:pPr>
            <w:r w:rsidRPr="00E924D9">
              <w:rPr>
                <w:color w:val="000000"/>
                <w:lang w:eastAsia="lt-LT"/>
              </w:rPr>
              <w:t>Vienvietis minkštasuolis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AB897A" w14:textId="77777777" w:rsidR="000A0CDA" w:rsidRPr="009029CD" w:rsidRDefault="000A0CDA" w:rsidP="00D9713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t>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2C5E4B0" w14:textId="77777777" w:rsidR="000A0CDA" w:rsidRPr="007540C1" w:rsidRDefault="000A0CDA" w:rsidP="00D97133">
            <w:pPr>
              <w:jc w:val="center"/>
              <w:rPr>
                <w:rFonts w:cs="Times New Roman"/>
                <w:color w:val="000000"/>
              </w:rPr>
            </w:pPr>
            <w:r w:rsidRPr="007540C1">
              <w:rPr>
                <w:rFonts w:cs="Times New Roman"/>
                <w:color w:val="000000"/>
              </w:rPr>
              <w:t>2</w:t>
            </w:r>
          </w:p>
        </w:tc>
        <w:tc>
          <w:tcPr>
            <w:tcW w:w="4551" w:type="dxa"/>
          </w:tcPr>
          <w:p w14:paraId="0CE305D6" w14:textId="6E420CF6" w:rsidR="000A0CDA" w:rsidRPr="00AB1586" w:rsidRDefault="002747F6" w:rsidP="004502B8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AB1586">
              <w:rPr>
                <w:noProof/>
                <w:sz w:val="16"/>
                <w:szCs w:val="16"/>
                <w:lang w:eastAsia="lt-LT" w:bidi="ar-SA"/>
              </w:rPr>
              <w:drawing>
                <wp:inline distT="0" distB="0" distL="0" distR="0" wp14:anchorId="14FF8339" wp14:editId="4ECECAAC">
                  <wp:extent cx="1798320" cy="1600200"/>
                  <wp:effectExtent l="0" t="0" r="0" b="0"/>
                  <wp:docPr id="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CDA" w:rsidRPr="009029CD" w14:paraId="2E73F540" w14:textId="77777777" w:rsidTr="000A0CDA">
        <w:trPr>
          <w:trHeight w:val="264"/>
        </w:trPr>
        <w:tc>
          <w:tcPr>
            <w:tcW w:w="910" w:type="dxa"/>
            <w:vAlign w:val="center"/>
          </w:tcPr>
          <w:p w14:paraId="169770B6" w14:textId="77777777" w:rsidR="000A0CDA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t>PB1o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ACBC311" w14:textId="77777777" w:rsidR="000A0CDA" w:rsidRDefault="000A0CDA" w:rsidP="00D97133">
            <w:pPr>
              <w:widowControl/>
              <w:suppressAutoHyphens w:val="0"/>
              <w:autoSpaceDN/>
              <w:textAlignment w:val="auto"/>
              <w:rPr>
                <w:color w:val="000000"/>
                <w:lang w:eastAsia="lt-LT"/>
              </w:rPr>
            </w:pPr>
            <w:r w:rsidRPr="00E924D9">
              <w:rPr>
                <w:color w:val="000000"/>
                <w:lang w:eastAsia="lt-LT"/>
              </w:rPr>
              <w:t>Vienvietis minkštasuolis odinis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0751EC" w14:textId="77777777" w:rsidR="000A0CDA" w:rsidRPr="009029CD" w:rsidRDefault="000A0CDA" w:rsidP="00D9713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9029CD">
              <w:rPr>
                <w:rFonts w:eastAsia="Times New Roman" w:cs="Times New Roman"/>
                <w:kern w:val="0"/>
                <w:lang w:eastAsia="lt-LT" w:bidi="ar-SA"/>
              </w:rPr>
              <w:t>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1DE900B" w14:textId="77777777" w:rsidR="000A0CDA" w:rsidRPr="007540C1" w:rsidRDefault="000A0CDA" w:rsidP="00D97133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</w:t>
            </w:r>
          </w:p>
        </w:tc>
        <w:tc>
          <w:tcPr>
            <w:tcW w:w="4551" w:type="dxa"/>
          </w:tcPr>
          <w:p w14:paraId="3248D083" w14:textId="2BBC2204" w:rsidR="000A0CDA" w:rsidRDefault="002747F6" w:rsidP="004502B8">
            <w:pPr>
              <w:jc w:val="center"/>
              <w:rPr>
                <w:rFonts w:cs="Times New Roman"/>
                <w:color w:val="000000"/>
              </w:rPr>
            </w:pPr>
            <w:r w:rsidRPr="00592324">
              <w:rPr>
                <w:noProof/>
                <w:lang w:eastAsia="lt-LT" w:bidi="ar-SA"/>
              </w:rPr>
              <w:drawing>
                <wp:inline distT="0" distB="0" distL="0" distR="0" wp14:anchorId="2959EC1D" wp14:editId="63681A0C">
                  <wp:extent cx="1798320" cy="1600200"/>
                  <wp:effectExtent l="0" t="0" r="0" b="0"/>
                  <wp:docPr id="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CDA" w:rsidRPr="009029CD" w14:paraId="46995845" w14:textId="77777777" w:rsidTr="000A0CDA">
        <w:trPr>
          <w:trHeight w:val="264"/>
        </w:trPr>
        <w:tc>
          <w:tcPr>
            <w:tcW w:w="910" w:type="dxa"/>
            <w:vAlign w:val="center"/>
          </w:tcPr>
          <w:p w14:paraId="319472EA" w14:textId="77777777" w:rsidR="000A0CDA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lastRenderedPageBreak/>
              <w:t>PB2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7094C9B" w14:textId="77777777" w:rsidR="000A0CDA" w:rsidRDefault="000A0CDA" w:rsidP="00D97133">
            <w:pPr>
              <w:widowControl/>
              <w:suppressAutoHyphens w:val="0"/>
              <w:autoSpaceDN/>
              <w:textAlignment w:val="auto"/>
              <w:rPr>
                <w:color w:val="000000"/>
                <w:lang w:eastAsia="lt-LT"/>
              </w:rPr>
            </w:pPr>
            <w:r w:rsidRPr="00E924D9">
              <w:rPr>
                <w:color w:val="000000"/>
                <w:lang w:eastAsia="lt-LT"/>
              </w:rPr>
              <w:t>Dvivietis minkštasuolis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CCA8BB" w14:textId="77777777" w:rsidR="000A0CDA" w:rsidRPr="009029CD" w:rsidRDefault="000A0CDA" w:rsidP="00D9713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9029CD">
              <w:rPr>
                <w:rFonts w:eastAsia="Times New Roman" w:cs="Times New Roman"/>
                <w:kern w:val="0"/>
                <w:lang w:eastAsia="lt-LT" w:bidi="ar-SA"/>
              </w:rPr>
              <w:t>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871E049" w14:textId="77777777" w:rsidR="000A0CDA" w:rsidRPr="007540C1" w:rsidRDefault="000A0CDA" w:rsidP="00D97133">
            <w:pPr>
              <w:jc w:val="center"/>
              <w:rPr>
                <w:rFonts w:cs="Times New Roman"/>
                <w:color w:val="000000"/>
              </w:rPr>
            </w:pPr>
            <w:r w:rsidRPr="007540C1">
              <w:rPr>
                <w:rFonts w:cs="Times New Roman"/>
                <w:color w:val="000000"/>
              </w:rPr>
              <w:t>11</w:t>
            </w:r>
          </w:p>
        </w:tc>
        <w:tc>
          <w:tcPr>
            <w:tcW w:w="4551" w:type="dxa"/>
          </w:tcPr>
          <w:p w14:paraId="13B5F58A" w14:textId="43CC2125" w:rsidR="000A0CDA" w:rsidRPr="007540C1" w:rsidRDefault="002747F6" w:rsidP="004502B8">
            <w:pPr>
              <w:jc w:val="center"/>
              <w:rPr>
                <w:rFonts w:cs="Times New Roman"/>
                <w:color w:val="000000"/>
              </w:rPr>
            </w:pPr>
            <w:r w:rsidRPr="00592324">
              <w:rPr>
                <w:noProof/>
                <w:lang w:eastAsia="lt-LT" w:bidi="ar-SA"/>
              </w:rPr>
              <w:drawing>
                <wp:inline distT="0" distB="0" distL="0" distR="0" wp14:anchorId="79C3D62B" wp14:editId="1D7C4768">
                  <wp:extent cx="2750820" cy="1524000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82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CDA" w:rsidRPr="009029CD" w14:paraId="62C8D42A" w14:textId="77777777" w:rsidTr="000A0CDA">
        <w:trPr>
          <w:trHeight w:val="264"/>
        </w:trPr>
        <w:tc>
          <w:tcPr>
            <w:tcW w:w="910" w:type="dxa"/>
            <w:vAlign w:val="center"/>
          </w:tcPr>
          <w:p w14:paraId="03DC1E32" w14:textId="77777777" w:rsidR="000A0CDA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t>PB2o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E7F1073" w14:textId="77777777" w:rsidR="000A0CDA" w:rsidRDefault="000A0CDA" w:rsidP="00D97133">
            <w:pPr>
              <w:widowControl/>
              <w:suppressAutoHyphens w:val="0"/>
              <w:autoSpaceDN/>
              <w:textAlignment w:val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D</w:t>
            </w:r>
            <w:r w:rsidRPr="00E924D9">
              <w:rPr>
                <w:color w:val="000000"/>
                <w:lang w:eastAsia="lt-LT"/>
              </w:rPr>
              <w:t xml:space="preserve">vivietis </w:t>
            </w:r>
            <w:r>
              <w:rPr>
                <w:color w:val="000000"/>
                <w:lang w:eastAsia="lt-LT"/>
              </w:rPr>
              <w:t xml:space="preserve">minkštasuolis </w:t>
            </w:r>
            <w:r w:rsidRPr="00E924D9">
              <w:rPr>
                <w:color w:val="000000"/>
                <w:lang w:eastAsia="lt-LT"/>
              </w:rPr>
              <w:t>odinis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A6CCAA" w14:textId="77777777" w:rsidR="000A0CDA" w:rsidRPr="009029CD" w:rsidRDefault="000A0CDA" w:rsidP="00D9713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9029CD">
              <w:rPr>
                <w:rFonts w:eastAsia="Times New Roman" w:cs="Times New Roman"/>
                <w:kern w:val="0"/>
                <w:lang w:eastAsia="lt-LT" w:bidi="ar-SA"/>
              </w:rPr>
              <w:t>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9067B23" w14:textId="77777777" w:rsidR="000A0CDA" w:rsidRPr="007540C1" w:rsidRDefault="000A0CDA" w:rsidP="00D97133">
            <w:pPr>
              <w:jc w:val="center"/>
              <w:rPr>
                <w:rFonts w:cs="Times New Roman"/>
                <w:color w:val="000000"/>
              </w:rPr>
            </w:pPr>
            <w:r w:rsidRPr="007540C1">
              <w:rPr>
                <w:rFonts w:cs="Times New Roman"/>
                <w:color w:val="000000"/>
              </w:rPr>
              <w:t>1</w:t>
            </w:r>
          </w:p>
        </w:tc>
        <w:tc>
          <w:tcPr>
            <w:tcW w:w="4551" w:type="dxa"/>
          </w:tcPr>
          <w:p w14:paraId="78AEBE56" w14:textId="1B27DCE9" w:rsidR="000A0CDA" w:rsidRPr="007540C1" w:rsidRDefault="002747F6" w:rsidP="004502B8">
            <w:pPr>
              <w:jc w:val="center"/>
              <w:rPr>
                <w:rFonts w:cs="Times New Roman"/>
                <w:color w:val="000000"/>
              </w:rPr>
            </w:pPr>
            <w:r w:rsidRPr="00592324">
              <w:rPr>
                <w:noProof/>
                <w:lang w:eastAsia="lt-LT" w:bidi="ar-SA"/>
              </w:rPr>
              <w:drawing>
                <wp:inline distT="0" distB="0" distL="0" distR="0" wp14:anchorId="68FC3451" wp14:editId="12567DE1">
                  <wp:extent cx="2750820" cy="1524000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82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CDA" w:rsidRPr="009029CD" w14:paraId="6CB98B6B" w14:textId="77777777" w:rsidTr="000A0CDA">
        <w:trPr>
          <w:trHeight w:val="264"/>
        </w:trPr>
        <w:tc>
          <w:tcPr>
            <w:tcW w:w="910" w:type="dxa"/>
            <w:vAlign w:val="center"/>
          </w:tcPr>
          <w:p w14:paraId="4D8030E4" w14:textId="77777777" w:rsidR="000A0CDA" w:rsidRPr="009029CD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t>PB3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9E0684E" w14:textId="77777777" w:rsidR="000A0CDA" w:rsidRPr="00E924D9" w:rsidRDefault="000A0CDA" w:rsidP="00D97133">
            <w:pPr>
              <w:widowControl/>
              <w:suppressAutoHyphens w:val="0"/>
              <w:autoSpaceDN/>
              <w:textAlignment w:val="auto"/>
              <w:rPr>
                <w:color w:val="000000"/>
                <w:lang w:eastAsia="lt-LT"/>
              </w:rPr>
            </w:pPr>
            <w:r w:rsidRPr="00E924D9">
              <w:rPr>
                <w:color w:val="000000"/>
                <w:lang w:eastAsia="lt-LT"/>
              </w:rPr>
              <w:t>Trivietis minkštasuolis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10E4B22" w14:textId="77777777" w:rsidR="000A0CDA" w:rsidRPr="009029CD" w:rsidRDefault="000A0CDA" w:rsidP="00D9713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9029CD">
              <w:rPr>
                <w:rFonts w:eastAsia="Times New Roman" w:cs="Times New Roman"/>
                <w:kern w:val="0"/>
                <w:lang w:eastAsia="lt-LT" w:bidi="ar-SA"/>
              </w:rPr>
              <w:t>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C65262D" w14:textId="77777777" w:rsidR="000A0CDA" w:rsidRPr="007540C1" w:rsidRDefault="000A0CDA" w:rsidP="00D97133">
            <w:pPr>
              <w:jc w:val="center"/>
              <w:rPr>
                <w:rFonts w:cs="Times New Roman"/>
                <w:color w:val="000000"/>
              </w:rPr>
            </w:pPr>
            <w:r w:rsidRPr="007540C1">
              <w:rPr>
                <w:rFonts w:cs="Times New Roman"/>
                <w:color w:val="000000"/>
              </w:rPr>
              <w:t>15</w:t>
            </w:r>
          </w:p>
        </w:tc>
        <w:tc>
          <w:tcPr>
            <w:tcW w:w="4551" w:type="dxa"/>
          </w:tcPr>
          <w:p w14:paraId="2F76697C" w14:textId="50F7B7D8" w:rsidR="000A0CDA" w:rsidRPr="007540C1" w:rsidRDefault="002747F6" w:rsidP="004502B8">
            <w:pPr>
              <w:jc w:val="center"/>
              <w:rPr>
                <w:rFonts w:cs="Times New Roman"/>
                <w:color w:val="000000"/>
              </w:rPr>
            </w:pPr>
            <w:r w:rsidRPr="00592324">
              <w:rPr>
                <w:noProof/>
                <w:lang w:eastAsia="lt-LT" w:bidi="ar-SA"/>
              </w:rPr>
              <w:drawing>
                <wp:inline distT="0" distB="0" distL="0" distR="0" wp14:anchorId="2E6FFBA4" wp14:editId="5E071684">
                  <wp:extent cx="2750820" cy="150114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820" cy="150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CDA" w:rsidRPr="009029CD" w14:paraId="7D81EF53" w14:textId="77777777" w:rsidTr="000A0CDA">
        <w:trPr>
          <w:trHeight w:val="264"/>
        </w:trPr>
        <w:tc>
          <w:tcPr>
            <w:tcW w:w="910" w:type="dxa"/>
            <w:vAlign w:val="center"/>
          </w:tcPr>
          <w:p w14:paraId="25266BC1" w14:textId="77777777" w:rsidR="000A0CDA" w:rsidRPr="009029CD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t>PB3o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E008389" w14:textId="77777777" w:rsidR="000A0CDA" w:rsidRPr="009029CD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E924D9">
              <w:rPr>
                <w:color w:val="000000"/>
                <w:lang w:eastAsia="lt-LT"/>
              </w:rPr>
              <w:t>Trivietis minkštasuolis odinis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C2EFFF" w14:textId="77777777" w:rsidR="000A0CDA" w:rsidRPr="009029CD" w:rsidRDefault="000A0CDA" w:rsidP="00D9713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9029CD">
              <w:rPr>
                <w:rFonts w:eastAsia="Times New Roman" w:cs="Times New Roman"/>
                <w:kern w:val="0"/>
                <w:lang w:eastAsia="lt-LT" w:bidi="ar-SA"/>
              </w:rPr>
              <w:t>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57DB937" w14:textId="77777777" w:rsidR="000A0CDA" w:rsidRPr="007540C1" w:rsidRDefault="000A0CDA" w:rsidP="00D97133">
            <w:pPr>
              <w:jc w:val="center"/>
              <w:rPr>
                <w:rFonts w:cs="Times New Roman"/>
                <w:color w:val="000000"/>
              </w:rPr>
            </w:pPr>
            <w:r w:rsidRPr="007540C1">
              <w:rPr>
                <w:rFonts w:cs="Times New Roman"/>
                <w:color w:val="000000"/>
              </w:rPr>
              <w:t>4</w:t>
            </w:r>
          </w:p>
        </w:tc>
        <w:tc>
          <w:tcPr>
            <w:tcW w:w="4551" w:type="dxa"/>
          </w:tcPr>
          <w:p w14:paraId="033759F0" w14:textId="7EE4A73D" w:rsidR="000A0CDA" w:rsidRPr="007540C1" w:rsidRDefault="002747F6" w:rsidP="004502B8">
            <w:pPr>
              <w:jc w:val="center"/>
              <w:rPr>
                <w:rFonts w:cs="Times New Roman"/>
                <w:color w:val="000000"/>
              </w:rPr>
            </w:pPr>
            <w:r w:rsidRPr="00592324">
              <w:rPr>
                <w:noProof/>
                <w:lang w:eastAsia="lt-LT" w:bidi="ar-SA"/>
              </w:rPr>
              <w:drawing>
                <wp:inline distT="0" distB="0" distL="0" distR="0" wp14:anchorId="191591DB" wp14:editId="3817AA15">
                  <wp:extent cx="2750820" cy="1501140"/>
                  <wp:effectExtent l="0" t="0" r="0" b="0"/>
                  <wp:docPr id="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820" cy="150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CDA" w:rsidRPr="009029CD" w14:paraId="05B4EC08" w14:textId="77777777" w:rsidTr="000A0CDA">
        <w:trPr>
          <w:trHeight w:val="264"/>
        </w:trPr>
        <w:tc>
          <w:tcPr>
            <w:tcW w:w="910" w:type="dxa"/>
            <w:vAlign w:val="center"/>
          </w:tcPr>
          <w:p w14:paraId="7CC74A9F" w14:textId="77777777" w:rsidR="000A0CDA" w:rsidRPr="009029CD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lastRenderedPageBreak/>
              <w:t>SV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486B645" w14:textId="77777777" w:rsidR="000A0CDA" w:rsidRPr="009029CD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E924D9">
              <w:rPr>
                <w:color w:val="000000"/>
                <w:lang w:eastAsia="lt-LT"/>
              </w:rPr>
              <w:t>Sėdmaišis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0B15F6" w14:textId="77777777" w:rsidR="000A0CDA" w:rsidRPr="009029CD" w:rsidRDefault="000A0CDA" w:rsidP="00D9713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9029CD">
              <w:rPr>
                <w:rFonts w:eastAsia="Times New Roman" w:cs="Times New Roman"/>
                <w:kern w:val="0"/>
                <w:lang w:eastAsia="lt-LT" w:bidi="ar-SA"/>
              </w:rPr>
              <w:t>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7564E3E" w14:textId="77777777" w:rsidR="000A0CDA" w:rsidRPr="007540C1" w:rsidRDefault="000A0CDA" w:rsidP="00D97133">
            <w:pPr>
              <w:jc w:val="center"/>
              <w:rPr>
                <w:rFonts w:cs="Times New Roman"/>
                <w:color w:val="000000"/>
              </w:rPr>
            </w:pPr>
            <w:r w:rsidRPr="007540C1">
              <w:rPr>
                <w:rFonts w:cs="Times New Roman"/>
                <w:color w:val="000000"/>
              </w:rPr>
              <w:t>6</w:t>
            </w:r>
          </w:p>
        </w:tc>
        <w:tc>
          <w:tcPr>
            <w:tcW w:w="4551" w:type="dxa"/>
          </w:tcPr>
          <w:p w14:paraId="35046C21" w14:textId="6B2F68FD" w:rsidR="000A0CDA" w:rsidRPr="007540C1" w:rsidRDefault="002747F6" w:rsidP="004502B8">
            <w:pPr>
              <w:jc w:val="center"/>
              <w:rPr>
                <w:rFonts w:cs="Times New Roman"/>
                <w:color w:val="000000"/>
              </w:rPr>
            </w:pPr>
            <w:r w:rsidRPr="00592324">
              <w:rPr>
                <w:noProof/>
                <w:lang w:eastAsia="lt-LT" w:bidi="ar-SA"/>
              </w:rPr>
              <w:drawing>
                <wp:inline distT="0" distB="0" distL="0" distR="0" wp14:anchorId="6B8938C7" wp14:editId="10A37E42">
                  <wp:extent cx="1767840" cy="1577340"/>
                  <wp:effectExtent l="0" t="0" r="0" b="0"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84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CDA" w:rsidRPr="009029CD" w14:paraId="72EE92A4" w14:textId="77777777" w:rsidTr="000A0CDA">
        <w:trPr>
          <w:trHeight w:val="605"/>
        </w:trPr>
        <w:tc>
          <w:tcPr>
            <w:tcW w:w="910" w:type="dxa"/>
            <w:vAlign w:val="center"/>
          </w:tcPr>
          <w:p w14:paraId="08CFB1AC" w14:textId="77777777" w:rsidR="000A0CDA" w:rsidRPr="009029CD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lang w:eastAsia="lt-LT" w:bidi="ar-SA"/>
              </w:rPr>
              <w:t>GSP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2DFC0E5" w14:textId="77777777" w:rsidR="000A0CDA" w:rsidRPr="009029CD" w:rsidRDefault="000A0CDA" w:rsidP="00D9713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>
              <w:rPr>
                <w:color w:val="000000"/>
                <w:lang w:eastAsia="lt-LT"/>
              </w:rPr>
              <w:t>Gultas su paminkštinimu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F7C783" w14:textId="77777777" w:rsidR="000A0CDA" w:rsidRPr="009029CD" w:rsidRDefault="000A0CDA" w:rsidP="00D9713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lt-LT" w:bidi="ar-SA"/>
              </w:rPr>
            </w:pPr>
            <w:r w:rsidRPr="009029CD">
              <w:rPr>
                <w:rFonts w:eastAsia="Times New Roman" w:cs="Times New Roman"/>
                <w:kern w:val="0"/>
                <w:lang w:eastAsia="lt-LT" w:bidi="ar-SA"/>
              </w:rPr>
              <w:t>Vnt.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ADE0E1" w14:textId="77777777" w:rsidR="000A0CDA" w:rsidRPr="007540C1" w:rsidRDefault="000A0CDA" w:rsidP="00D97133">
            <w:pPr>
              <w:jc w:val="center"/>
              <w:rPr>
                <w:rFonts w:cs="Times New Roman"/>
                <w:color w:val="000000"/>
              </w:rPr>
            </w:pPr>
            <w:r w:rsidRPr="007540C1">
              <w:rPr>
                <w:rFonts w:cs="Times New Roman"/>
                <w:color w:val="000000"/>
              </w:rPr>
              <w:t>2</w:t>
            </w:r>
          </w:p>
        </w:tc>
        <w:tc>
          <w:tcPr>
            <w:tcW w:w="4551" w:type="dxa"/>
          </w:tcPr>
          <w:p w14:paraId="5198EDFB" w14:textId="77777777" w:rsidR="000A0CDA" w:rsidRPr="007540C1" w:rsidRDefault="000A0CDA" w:rsidP="004502B8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14:paraId="457CA353" w14:textId="77777777" w:rsidR="00164316" w:rsidRDefault="00164316" w:rsidP="008F0D61">
      <w:pPr>
        <w:pStyle w:val="Antrat4"/>
        <w:jc w:val="center"/>
        <w:rPr>
          <w:rFonts w:cs="Times New Roman"/>
          <w:color w:val="000000"/>
        </w:rPr>
      </w:pPr>
    </w:p>
    <w:p w14:paraId="599289D5" w14:textId="77777777" w:rsidR="00B17BF3" w:rsidRDefault="00AC62D1" w:rsidP="008F0D61">
      <w:pPr>
        <w:pStyle w:val="Antrat4"/>
        <w:jc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>MINKŠTŲ BALDŲ</w:t>
      </w:r>
      <w:r w:rsidR="008F0D61" w:rsidRPr="009029CD">
        <w:rPr>
          <w:rFonts w:cs="Times New Roman"/>
          <w:color w:val="000000"/>
        </w:rPr>
        <w:t xml:space="preserve"> TECHNINĖS CHARAKTERISTIKOS</w:t>
      </w:r>
    </w:p>
    <w:p w14:paraId="65BE92AF" w14:textId="77777777" w:rsidR="00471BF0" w:rsidRPr="00471BF0" w:rsidRDefault="00471BF0" w:rsidP="00471BF0">
      <w:pPr>
        <w:pStyle w:val="Textbody"/>
        <w:jc w:val="right"/>
        <w:rPr>
          <w:b/>
        </w:rPr>
      </w:pPr>
      <w:r w:rsidRPr="00471BF0">
        <w:rPr>
          <w:b/>
        </w:rPr>
        <w:t>2 lentelė</w:t>
      </w:r>
    </w:p>
    <w:tbl>
      <w:tblPr>
        <w:tblW w:w="15168" w:type="dxa"/>
        <w:tblInd w:w="-4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00"/>
        <w:gridCol w:w="8031"/>
        <w:gridCol w:w="6237"/>
      </w:tblGrid>
      <w:tr w:rsidR="00AC62D1" w:rsidRPr="00651F3E" w14:paraId="5BE76D7F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B0E2967" w14:textId="77777777" w:rsidR="00AC62D1" w:rsidRPr="005733A0" w:rsidRDefault="00AC62D1" w:rsidP="00ED7D24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5733A0">
              <w:rPr>
                <w:rFonts w:cs="Times New Roman"/>
                <w:b/>
                <w:sz w:val="23"/>
                <w:szCs w:val="23"/>
              </w:rPr>
              <w:t>Sąrašo</w:t>
            </w:r>
          </w:p>
          <w:p w14:paraId="4957287D" w14:textId="77777777" w:rsidR="00AC62D1" w:rsidRPr="005733A0" w:rsidRDefault="00AC62D1" w:rsidP="00ED7D24">
            <w:pPr>
              <w:jc w:val="center"/>
              <w:rPr>
                <w:rFonts w:cs="Times New Roman"/>
                <w:sz w:val="23"/>
                <w:szCs w:val="23"/>
              </w:rPr>
            </w:pPr>
            <w:r w:rsidRPr="005733A0">
              <w:rPr>
                <w:rFonts w:cs="Times New Roman"/>
                <w:b/>
                <w:sz w:val="23"/>
                <w:szCs w:val="23"/>
              </w:rPr>
              <w:t>Nr.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FB9159C" w14:textId="77777777" w:rsidR="00AC62D1" w:rsidRPr="005733A0" w:rsidRDefault="00AC62D1" w:rsidP="00FF0727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5733A0">
              <w:rPr>
                <w:rFonts w:cs="Times New Roman"/>
                <w:b/>
                <w:sz w:val="23"/>
                <w:szCs w:val="23"/>
              </w:rPr>
              <w:t>Gaminys/aprašymas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BF1C" w14:textId="77777777" w:rsidR="009E5E1D" w:rsidRDefault="009E5E1D" w:rsidP="00FF0727">
            <w:pPr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eastAsia="lt-LT"/>
              </w:rPr>
            </w:pPr>
            <w:r w:rsidRPr="009E5E1D">
              <w:rPr>
                <w:rFonts w:eastAsia="Times New Roman" w:cs="Times New Roman"/>
                <w:b/>
                <w:bCs/>
                <w:sz w:val="23"/>
                <w:szCs w:val="23"/>
                <w:lang w:eastAsia="lt-LT"/>
              </w:rPr>
              <w:t xml:space="preserve">Atitikimas reikalavimams </w:t>
            </w:r>
          </w:p>
          <w:p w14:paraId="1B769347" w14:textId="77777777" w:rsidR="009E5E1D" w:rsidRDefault="009E5E1D" w:rsidP="00FF0727">
            <w:pPr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eastAsia="lt-LT"/>
              </w:rPr>
            </w:pPr>
            <w:r w:rsidRPr="009E5E1D">
              <w:rPr>
                <w:rFonts w:eastAsia="Times New Roman" w:cs="Times New Roman"/>
                <w:b/>
                <w:bCs/>
                <w:sz w:val="23"/>
                <w:szCs w:val="23"/>
                <w:lang w:eastAsia="lt-LT"/>
              </w:rPr>
              <w:t xml:space="preserve">(nurodyti siūlomų baldų technines charakteristikas, </w:t>
            </w:r>
          </w:p>
          <w:p w14:paraId="2EFCD92B" w14:textId="77777777" w:rsidR="009E5E1D" w:rsidRPr="009E5E1D" w:rsidRDefault="009E5E1D" w:rsidP="00FF0727">
            <w:pPr>
              <w:jc w:val="center"/>
              <w:rPr>
                <w:rFonts w:eastAsia="Times New Roman" w:cs="Times New Roman"/>
                <w:b/>
                <w:i/>
                <w:iCs/>
                <w:color w:val="385623"/>
                <w:sz w:val="23"/>
                <w:szCs w:val="23"/>
                <w:lang w:eastAsia="lt-LT"/>
              </w:rPr>
            </w:pPr>
            <w:r w:rsidRPr="009E5E1D">
              <w:rPr>
                <w:rFonts w:eastAsia="Times New Roman" w:cs="Times New Roman"/>
                <w:b/>
                <w:bCs/>
                <w:sz w:val="23"/>
                <w:szCs w:val="23"/>
                <w:lang w:eastAsia="lt-LT"/>
              </w:rPr>
              <w:t>baldų gamintojus)</w:t>
            </w:r>
            <w:r w:rsidRPr="009E5E1D">
              <w:rPr>
                <w:rFonts w:eastAsia="Times New Roman" w:cs="Times New Roman"/>
                <w:sz w:val="23"/>
                <w:szCs w:val="23"/>
                <w:lang w:eastAsia="lt-LT"/>
              </w:rPr>
              <w:t xml:space="preserve"> </w:t>
            </w:r>
          </w:p>
          <w:p w14:paraId="35242050" w14:textId="77777777" w:rsidR="009E5E1D" w:rsidRPr="009E5E1D" w:rsidRDefault="009E5E1D" w:rsidP="00FF0727">
            <w:pPr>
              <w:jc w:val="center"/>
              <w:rPr>
                <w:rFonts w:eastAsia="Times New Roman" w:cs="Times New Roman"/>
                <w:b/>
                <w:i/>
                <w:iCs/>
                <w:color w:val="385623"/>
                <w:sz w:val="8"/>
                <w:szCs w:val="8"/>
                <w:lang w:eastAsia="lt-LT"/>
              </w:rPr>
            </w:pPr>
          </w:p>
          <w:p w14:paraId="45F860CC" w14:textId="77777777" w:rsidR="00AC62D1" w:rsidRPr="009E5E1D" w:rsidRDefault="009E5E1D" w:rsidP="005A7B95">
            <w:pPr>
              <w:jc w:val="center"/>
              <w:rPr>
                <w:bCs/>
                <w:sz w:val="23"/>
                <w:szCs w:val="23"/>
              </w:rPr>
            </w:pPr>
            <w:r w:rsidRPr="009E5E1D">
              <w:rPr>
                <w:bCs/>
                <w:i/>
                <w:sz w:val="23"/>
                <w:szCs w:val="23"/>
              </w:rPr>
              <w:t>(</w:t>
            </w:r>
            <w:r w:rsidR="00AC62D1" w:rsidRPr="009E5E1D">
              <w:rPr>
                <w:bCs/>
                <w:i/>
                <w:sz w:val="23"/>
                <w:szCs w:val="23"/>
              </w:rPr>
              <w:t>Apsiribojimas vien įrašais „atitinka“ ir/arba „taip“ negalimas</w:t>
            </w:r>
            <w:r w:rsidR="00AC62D1" w:rsidRPr="009E5E1D">
              <w:rPr>
                <w:bCs/>
                <w:sz w:val="23"/>
                <w:szCs w:val="23"/>
              </w:rPr>
              <w:t>)</w:t>
            </w:r>
          </w:p>
          <w:p w14:paraId="64A653BD" w14:textId="77777777" w:rsidR="009E5E1D" w:rsidRPr="005733A0" w:rsidRDefault="009E5E1D" w:rsidP="005A7B95">
            <w:pPr>
              <w:jc w:val="center"/>
              <w:rPr>
                <w:rFonts w:cs="Times New Roman"/>
                <w:sz w:val="23"/>
                <w:szCs w:val="23"/>
              </w:rPr>
            </w:pPr>
            <w:r w:rsidRPr="009E5E1D">
              <w:rPr>
                <w:rFonts w:eastAsia="Times New Roman" w:cs="Times New Roman"/>
                <w:b/>
                <w:color w:val="385623"/>
                <w:sz w:val="23"/>
                <w:szCs w:val="23"/>
                <w:lang w:eastAsia="lt-LT"/>
              </w:rPr>
              <w:t>(</w:t>
            </w:r>
            <w:r w:rsidRPr="009E5E1D">
              <w:rPr>
                <w:rFonts w:eastAsia="Times New Roman" w:cs="Times New Roman"/>
                <w:b/>
                <w:i/>
                <w:iCs/>
                <w:color w:val="385623"/>
                <w:sz w:val="23"/>
                <w:szCs w:val="23"/>
                <w:lang w:eastAsia="lt-LT"/>
              </w:rPr>
              <w:t>šį stulpelį pildo tiekėjas)</w:t>
            </w:r>
          </w:p>
        </w:tc>
      </w:tr>
      <w:tr w:rsidR="00AC62D1" w:rsidRPr="00651F3E" w14:paraId="4C05D823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8609A4B" w14:textId="77777777" w:rsidR="00AC62D1" w:rsidRPr="005733A0" w:rsidRDefault="00AC62D1" w:rsidP="004502B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</w:pPr>
            <w:r w:rsidRPr="005733A0"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  <w:t>PB1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D0C2470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b/>
                <w:color w:val="000000"/>
                <w:sz w:val="23"/>
                <w:szCs w:val="23"/>
              </w:rPr>
              <w:t>Vienvietis minkštasuolis.</w:t>
            </w: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25DE9376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skirtas atsisėsti vienam asmeniui. Minkštasuolis turi būti su porankiais, atlošu.  </w:t>
            </w:r>
          </w:p>
          <w:p w14:paraId="66CBE73D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Sėdimosios dalies ir atlošo karkasas turi būti pagamintas iš medienos. </w:t>
            </w:r>
          </w:p>
          <w:p w14:paraId="3772F30A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Nugarai atremti skirta atlošo dalis turi storesnę atramos pagalvę iš poliuretano patogiam sėdėjimui užtikrinti. </w:t>
            </w:r>
          </w:p>
          <w:p w14:paraId="4FE2A557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Minkštasuolis turi būti apvalių, švelnių formų. </w:t>
            </w:r>
          </w:p>
          <w:p w14:paraId="44EDEB39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Iš visų pusių aptrauktas/apsiūtas gobelenu. </w:t>
            </w:r>
          </w:p>
          <w:p w14:paraId="7665C3C5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keturiomis kojelėmis. </w:t>
            </w:r>
          </w:p>
          <w:p w14:paraId="39144325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Rėmas turi būti pagamintas iš apvalios konstrukcijos 25 mm +- 5 mm. </w:t>
            </w:r>
          </w:p>
          <w:p w14:paraId="5960AF8B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Rėmas, kaip dekoratyvi detalė suformuota apjungiant minkštasuolio atramos ir porankių išorinių dalių konstrukcijas. </w:t>
            </w:r>
          </w:p>
          <w:p w14:paraId="6D3B3DD0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>Rėminė kon</w:t>
            </w:r>
            <w:r w:rsidR="000A0CDA" w:rsidRPr="00A62DB6">
              <w:rPr>
                <w:rFonts w:cs="Times New Roman"/>
                <w:color w:val="000000"/>
                <w:sz w:val="23"/>
                <w:szCs w:val="23"/>
              </w:rPr>
              <w:t>s</w:t>
            </w: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trukcija tęsiasi ir sujungiama su minkštasuolio kojomis. </w:t>
            </w:r>
          </w:p>
          <w:p w14:paraId="14BF37FF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Kojos turi turėti padukus apsaugai nuo grindų subraižymo. </w:t>
            </w:r>
          </w:p>
          <w:p w14:paraId="06D3E69D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Minkštasuolio gobeleno tvirtumas turi būti ne mažiau kaip 80.000 pagal Martindeilo skalę. </w:t>
            </w:r>
          </w:p>
          <w:p w14:paraId="0A42D8A0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Pilingavimas: ne mažiau 4, sausas:  ne mažiau 4 </w:t>
            </w:r>
            <w:r w:rsidRPr="00AB1586">
              <w:rPr>
                <w:rFonts w:cs="Times New Roman"/>
                <w:color w:val="000000"/>
                <w:sz w:val="23"/>
                <w:szCs w:val="23"/>
              </w:rPr>
              <w:t>(ISO 105 - X12)</w:t>
            </w:r>
            <w:r w:rsidR="00AD1BF8">
              <w:rPr>
                <w:rFonts w:cs="Times New Roman"/>
                <w:color w:val="000000"/>
                <w:sz w:val="23"/>
                <w:szCs w:val="23"/>
              </w:rPr>
              <w:t>*</w:t>
            </w:r>
            <w:r w:rsidRPr="00AB1586">
              <w:rPr>
                <w:rFonts w:cs="Times New Roman"/>
                <w:color w:val="000000"/>
                <w:sz w:val="23"/>
                <w:szCs w:val="23"/>
              </w:rPr>
              <w:t>.</w:t>
            </w: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417D1F75" w14:textId="77777777" w:rsidR="00AB1586" w:rsidRDefault="00AC62D1">
            <w:pPr>
              <w:rPr>
                <w:rFonts w:cs="Times New Roman"/>
                <w:b/>
                <w:bCs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>Gobelenų pasirinkimas ne mažiau kaip 2 rūšys po 5 spalvas.</w:t>
            </w:r>
            <w:r w:rsidRPr="00A62DB6">
              <w:rPr>
                <w:rFonts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  <w:p w14:paraId="782CA138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>Metalinių dalių pasirinkimas ne mažiau kaip 5 spalvos, privaloma spalva juoda.</w:t>
            </w:r>
          </w:p>
          <w:p w14:paraId="6331D9C0" w14:textId="77777777" w:rsidR="00AB1586" w:rsidRDefault="00AC62D1">
            <w:pPr>
              <w:rPr>
                <w:rFonts w:cs="Times New Roman"/>
                <w:b/>
                <w:bCs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>Minkštasuolio plotis turi būti 800 mm +- 50 mm, gylis 720 mm +- 50 mm, aukštis 750 mm +- 50 mm.</w:t>
            </w:r>
            <w:r w:rsidRPr="00A62DB6">
              <w:rPr>
                <w:rFonts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  <w:p w14:paraId="0A7B970F" w14:textId="77777777" w:rsidR="00AC62D1" w:rsidRPr="00870A7A" w:rsidRDefault="00AC62D1">
            <w:pPr>
              <w:rPr>
                <w:rFonts w:cs="Times New Roman"/>
                <w:color w:val="000000"/>
                <w:sz w:val="23"/>
                <w:szCs w:val="23"/>
                <w:highlight w:val="yellow"/>
              </w:rPr>
            </w:pPr>
            <w:r w:rsidRPr="00AB1586">
              <w:rPr>
                <w:rFonts w:cs="Times New Roman"/>
                <w:color w:val="000000"/>
                <w:sz w:val="23"/>
                <w:szCs w:val="23"/>
              </w:rPr>
              <w:t>Baldui turi būti suteikiama 2 metų garantija.</w:t>
            </w:r>
            <w:r w:rsidRPr="00A62DB6">
              <w:rPr>
                <w:rFonts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DB0A" w14:textId="77777777" w:rsidR="00AC62D1" w:rsidRPr="005733A0" w:rsidRDefault="00AC62D1" w:rsidP="00ED7D2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AC62D1" w:rsidRPr="00651F3E" w14:paraId="0F1D1077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74197D3" w14:textId="77777777" w:rsidR="00AC62D1" w:rsidRPr="005733A0" w:rsidRDefault="00AC62D1" w:rsidP="004502B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</w:pPr>
            <w:r w:rsidRPr="005733A0"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  <w:t>PB1o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A6A3CB6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b/>
                <w:color w:val="000000"/>
                <w:sz w:val="23"/>
                <w:szCs w:val="23"/>
              </w:rPr>
              <w:t>Vienvietis minkštasuolis odinis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. </w:t>
            </w:r>
          </w:p>
          <w:p w14:paraId="68A801C2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skirtas atsisėsti vienam asmeniui. </w:t>
            </w:r>
          </w:p>
          <w:p w14:paraId="1058620C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porankiais, atlošu.  </w:t>
            </w:r>
          </w:p>
          <w:p w14:paraId="29B60F6C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Sėdimosios dalies ir atlošo karkasas turi būti pagamintas iš medienos. </w:t>
            </w:r>
          </w:p>
          <w:p w14:paraId="487A6A64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Nugarai atremti skirta atlošo dalis turi storesnę atramos pagalvę iš poliuretano patogiam sėdėjimui užtikrinti. </w:t>
            </w:r>
          </w:p>
          <w:p w14:paraId="1B505519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apvalių, švelnių formų. </w:t>
            </w:r>
          </w:p>
          <w:p w14:paraId="73DD6098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870A7A">
              <w:rPr>
                <w:rFonts w:cs="Times New Roman"/>
                <w:sz w:val="23"/>
                <w:szCs w:val="23"/>
              </w:rPr>
              <w:t>Iš visų pusių aptrauktas/apsiūtas</w:t>
            </w:r>
            <w:r w:rsidR="00AB1586">
              <w:rPr>
                <w:rFonts w:cs="Times New Roman"/>
                <w:sz w:val="23"/>
                <w:szCs w:val="23"/>
              </w:rPr>
              <w:t xml:space="preserve"> oda.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0ECF901F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keturiomis kojelėmis. </w:t>
            </w:r>
          </w:p>
          <w:p w14:paraId="4BD8B420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Rėmas turi būti pagamintas iš apvalios konstrukcijos 25 mm +- 5 mm. </w:t>
            </w:r>
          </w:p>
          <w:p w14:paraId="538318AC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Rėmas, kaip dekoratyvi detalė suformuota apjungiant minkštasuolio atramos ir porankių išorinių dalių konstrukcijas. </w:t>
            </w:r>
          </w:p>
          <w:p w14:paraId="675671A6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Rėminė kon</w:t>
            </w:r>
            <w:r w:rsidR="00FE4CAF" w:rsidRPr="005733A0">
              <w:rPr>
                <w:rFonts w:cs="Times New Roman"/>
                <w:color w:val="000000"/>
                <w:sz w:val="23"/>
                <w:szCs w:val="23"/>
              </w:rPr>
              <w:t>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trukcija tęsiasi ir sujungiama su minkštasuolio kojomis. </w:t>
            </w:r>
          </w:p>
          <w:p w14:paraId="7A52CE1C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subraižymo. </w:t>
            </w:r>
          </w:p>
          <w:p w14:paraId="55B9FC16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870A7A">
              <w:rPr>
                <w:rFonts w:cs="Times New Roman"/>
                <w:b/>
                <w:bCs/>
                <w:color w:val="000000"/>
                <w:sz w:val="23"/>
                <w:szCs w:val="23"/>
              </w:rPr>
              <w:t>PB1o</w:t>
            </w:r>
            <w:r w:rsidRPr="00870A7A">
              <w:rPr>
                <w:rFonts w:cs="Times New Roman"/>
                <w:color w:val="000000"/>
                <w:sz w:val="23"/>
                <w:szCs w:val="23"/>
              </w:rPr>
              <w:t xml:space="preserve"> – aptrauktas oda, spalvų pasirinkimas ne mažiau 5, storis 0,9-1,1 mm, lankstumas 50 000 cilkų, atsparumas šviesai ne mažiau 7 (EN ISO 105-B02)</w:t>
            </w:r>
            <w:r w:rsidR="00AD1BF8">
              <w:rPr>
                <w:rFonts w:cs="Times New Roman"/>
                <w:color w:val="000000"/>
                <w:sz w:val="23"/>
                <w:szCs w:val="23"/>
              </w:rPr>
              <w:t>*</w:t>
            </w:r>
            <w:r w:rsidRPr="00870A7A">
              <w:rPr>
                <w:rFonts w:cs="Times New Roman"/>
                <w:color w:val="000000"/>
                <w:sz w:val="23"/>
                <w:szCs w:val="23"/>
              </w:rPr>
              <w:t>, atsparumas trinčiai drėgna: 4, sausa: 4 (EN ISO 11640/41)</w:t>
            </w:r>
            <w:r w:rsidR="00AD1BF8">
              <w:rPr>
                <w:rFonts w:cs="Times New Roman"/>
                <w:color w:val="000000"/>
                <w:sz w:val="23"/>
                <w:szCs w:val="23"/>
              </w:rPr>
              <w:t>*</w:t>
            </w:r>
            <w:r w:rsidRPr="00870A7A">
              <w:rPr>
                <w:rFonts w:cs="Times New Roman"/>
                <w:color w:val="000000"/>
                <w:sz w:val="23"/>
                <w:szCs w:val="23"/>
              </w:rPr>
              <w:t>.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5B08B1D4" w14:textId="77777777" w:rsid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Metalinių dalių pasirinkimas ne mažiau kaip 5 spalvos, privaloma spalva juoda.</w:t>
            </w:r>
          </w:p>
          <w:p w14:paraId="779B0A0C" w14:textId="77777777" w:rsidR="00AB1586" w:rsidRDefault="00AC62D1">
            <w:pPr>
              <w:rPr>
                <w:rFonts w:cs="Times New Roman"/>
                <w:b/>
                <w:bCs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Minkštasuolio plotis turi būti 800 mm +- 50 mm, gylis 720 mm +- 50 mm, aukštis 750 mm +- 50 mm.</w:t>
            </w:r>
            <w:r w:rsidRPr="005733A0">
              <w:rPr>
                <w:rFonts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  <w:p w14:paraId="11DD6E1E" w14:textId="77777777" w:rsidR="00AC62D1" w:rsidRPr="005733A0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B1586">
              <w:rPr>
                <w:rFonts w:cs="Times New Roman"/>
                <w:color w:val="000000"/>
                <w:sz w:val="23"/>
                <w:szCs w:val="23"/>
              </w:rPr>
              <w:t>Baldui turi būti suteikiama 2 metų garantija.</w:t>
            </w:r>
            <w:r w:rsidRPr="005733A0">
              <w:rPr>
                <w:rFonts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1CD5" w14:textId="77777777" w:rsidR="00AC62D1" w:rsidRPr="005733A0" w:rsidRDefault="00AC62D1" w:rsidP="00ED7D2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AC62D1" w:rsidRPr="00651F3E" w14:paraId="22B09037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90D6D16" w14:textId="77777777" w:rsidR="00AC62D1" w:rsidRPr="005733A0" w:rsidRDefault="00AC62D1" w:rsidP="004502B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</w:pPr>
            <w:r w:rsidRPr="005733A0"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  <w:t>PB2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31EC640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b/>
                <w:color w:val="000000"/>
                <w:sz w:val="23"/>
                <w:szCs w:val="23"/>
              </w:rPr>
              <w:t>Dvivietis minkštasuolis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. </w:t>
            </w:r>
          </w:p>
          <w:p w14:paraId="0EA85640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skirtas atsisėsti dviem asmenims.  </w:t>
            </w:r>
          </w:p>
          <w:p w14:paraId="6B019649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porankiais, atlošu.  </w:t>
            </w:r>
          </w:p>
          <w:p w14:paraId="36EF61D6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Sėdimosios dalies ir atlošo karkasas turi būti pagamintas iš medienos. </w:t>
            </w:r>
          </w:p>
          <w:p w14:paraId="18891733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Nugarai atremti skirta atlošo dalis turi storesnę atramos pagalvę iš poliuretano patogiam sėdėjimui užtikrinti. </w:t>
            </w:r>
          </w:p>
          <w:p w14:paraId="5E4BCBCE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Minkštasuolis turi būti apvalių, švelnių formų. </w:t>
            </w:r>
          </w:p>
          <w:p w14:paraId="1CD6743B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Iš visų pusių aptrauktas/apsiūtas gobelenu. </w:t>
            </w:r>
          </w:p>
          <w:p w14:paraId="6A35BF77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keturiomis kojelėmis. </w:t>
            </w:r>
          </w:p>
          <w:p w14:paraId="2AFF35BD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Rėmas turi būti pagamintas iš apvalios konstrukcijos 25 mm +- 5 mm. </w:t>
            </w:r>
          </w:p>
          <w:p w14:paraId="1BBD50A8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Rėmas, kaip dekoratyvi detalė suformuota apjungiant minkštasuolio atramos ir porankių išorinių dalių konstrukcijas. </w:t>
            </w:r>
          </w:p>
          <w:p w14:paraId="48CBEAF6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Rėminė kontrukcija tęsiasi ir sujungiama su minkštasuolio kojomis. </w:t>
            </w:r>
          </w:p>
          <w:p w14:paraId="5201C678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subraižymo. </w:t>
            </w:r>
          </w:p>
          <w:p w14:paraId="2927C109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</w:t>
            </w: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subraižymo. </w:t>
            </w:r>
          </w:p>
          <w:p w14:paraId="75254F22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Minkštasuolio gobeleno tvirtumas turi būti ne mažiau kaip 80.000 pagal Martindeilo skalę. </w:t>
            </w:r>
          </w:p>
          <w:p w14:paraId="3359B587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Pilingavimas: ne mažiau 4, sausas:  ne mažiau 4 (ISO 105 - X12). </w:t>
            </w:r>
          </w:p>
          <w:p w14:paraId="1395BE5C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color w:val="000000"/>
                <w:sz w:val="23"/>
                <w:szCs w:val="23"/>
              </w:rPr>
              <w:t>Gobelenų pasirinkimas ne mažiau kaip 2 rūšys po 5 spalvas.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72B47961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Metalinių dalių pasirinkimas ne mažiau kaip 5 spalvos, privaloma spalva juoda.  Minkštasuolio plotis turi būti 1800 mm +- 50 mm, gylis 800 mm +- 50 mm, aukštis 750 mm +- 50 mm</w:t>
            </w:r>
            <w:r w:rsidR="00FE4CAF" w:rsidRPr="005733A0">
              <w:rPr>
                <w:rFonts w:cs="Times New Roman"/>
                <w:color w:val="000000"/>
                <w:sz w:val="23"/>
                <w:szCs w:val="23"/>
              </w:rPr>
              <w:t>.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10A173A7" w14:textId="77777777" w:rsidR="00AC62D1" w:rsidRPr="005733A0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B1586">
              <w:rPr>
                <w:rFonts w:cs="Times New Roman"/>
                <w:color w:val="000000"/>
                <w:sz w:val="23"/>
                <w:szCs w:val="23"/>
              </w:rPr>
              <w:t>Baldui turi būti suteikiama 2 metų garantija.</w:t>
            </w:r>
            <w:r w:rsidRPr="005733A0">
              <w:rPr>
                <w:rFonts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996C" w14:textId="77777777" w:rsidR="00AC62D1" w:rsidRPr="005733A0" w:rsidRDefault="00AC62D1" w:rsidP="00ED7D2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AC62D1" w:rsidRPr="00651F3E" w14:paraId="550061B9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A99487F" w14:textId="77777777" w:rsidR="00AC62D1" w:rsidRPr="005733A0" w:rsidRDefault="00AC62D1" w:rsidP="004502B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</w:pPr>
            <w:r w:rsidRPr="005733A0"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  <w:t>PB2o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57F2B06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b/>
                <w:color w:val="000000"/>
                <w:sz w:val="23"/>
                <w:szCs w:val="23"/>
              </w:rPr>
              <w:t>Dvivietis minkštasuolis odinis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. </w:t>
            </w:r>
          </w:p>
          <w:p w14:paraId="4AA23476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skirtas atsisėsti dviems asmenims.  </w:t>
            </w:r>
          </w:p>
          <w:p w14:paraId="4BC35DF2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porankiais, atlošu.  </w:t>
            </w:r>
          </w:p>
          <w:p w14:paraId="20F7E6E8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Sėdimosios dalies ir atlošo karkasas turi būti pagamintas iš medienos. </w:t>
            </w:r>
          </w:p>
          <w:p w14:paraId="61620B86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Nugarai atremti skirta atlošo dalis turi storesnę atramos pagalvę iš poliuretano patogiam sėdėjimui užtikrinti. </w:t>
            </w:r>
          </w:p>
          <w:p w14:paraId="09610B32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apvalių, švelnių formų. </w:t>
            </w:r>
          </w:p>
          <w:p w14:paraId="6AF725C6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Iš visų pusių aptrauktas/apsiūtas</w:t>
            </w:r>
            <w:r w:rsidR="00AB1586">
              <w:rPr>
                <w:rFonts w:cs="Times New Roman"/>
                <w:color w:val="000000"/>
                <w:sz w:val="23"/>
                <w:szCs w:val="23"/>
              </w:rPr>
              <w:t xml:space="preserve"> oda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. </w:t>
            </w:r>
          </w:p>
          <w:p w14:paraId="26710801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keturiomis kojelėmis. </w:t>
            </w:r>
          </w:p>
          <w:p w14:paraId="594CD791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Rėmas turi būti pagamintas iš apvalios konstrukcijos 25 mm +- 5 mm. </w:t>
            </w:r>
          </w:p>
          <w:p w14:paraId="73F6C145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Rėmas, kaip dekoratyvi detalė suformuota apjungiant minkštasuolio atramos ir porankių išorinių dalių konstrukcijas. </w:t>
            </w:r>
          </w:p>
          <w:p w14:paraId="5C616DF9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Rėminė kon</w:t>
            </w:r>
            <w:r w:rsidR="00AB1586">
              <w:rPr>
                <w:rFonts w:cs="Times New Roman"/>
                <w:color w:val="000000"/>
                <w:sz w:val="23"/>
                <w:szCs w:val="23"/>
              </w:rPr>
              <w:t>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trukcija tęsiasi ir sujungiama su minkštasuolio kojomis. </w:t>
            </w:r>
          </w:p>
          <w:p w14:paraId="20C4D7AE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subraižymo. </w:t>
            </w:r>
          </w:p>
          <w:p w14:paraId="3A92E91B" w14:textId="77777777" w:rsidR="00AB1586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subraižymo. </w:t>
            </w:r>
          </w:p>
          <w:p w14:paraId="310581CF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62DB6">
              <w:rPr>
                <w:rFonts w:cs="Times New Roman"/>
                <w:b/>
                <w:bCs/>
                <w:color w:val="000000"/>
                <w:sz w:val="23"/>
                <w:szCs w:val="23"/>
              </w:rPr>
              <w:t>PB2o</w:t>
            </w:r>
            <w:r w:rsidRPr="00A62DB6">
              <w:rPr>
                <w:rFonts w:cs="Times New Roman"/>
                <w:color w:val="000000"/>
                <w:sz w:val="23"/>
                <w:szCs w:val="23"/>
              </w:rPr>
              <w:t xml:space="preserve"> – aptrauktas oda, spalvų pasirinkimas ne mažiau 5, storis 0,9-1,1 mm, lankstumas 50 000 cilkų, atsparumas šviesai ne mažiau 7 (EN ISO 105-B02), atsparumas trinčiai drėgna: 4, sausa: 4 (EN ISO 11640/41).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3B51A33D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Metalinių dalių pasirinkimas ne mažiau kaip 5 spalvos, privaloma spalva juoda.</w:t>
            </w:r>
          </w:p>
          <w:p w14:paraId="45F0281D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 Minkštasuolio plotis turi būti 1800 mm +- 50 mm, gylis 800 mm +- 50 mm, aukštis 750 mm +- 50 mm</w:t>
            </w:r>
            <w:r w:rsidR="00FE4CAF" w:rsidRPr="005733A0">
              <w:rPr>
                <w:rFonts w:cs="Times New Roman"/>
                <w:color w:val="000000"/>
                <w:sz w:val="23"/>
                <w:szCs w:val="23"/>
              </w:rPr>
              <w:t>.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293FA8EB" w14:textId="77777777" w:rsidR="00AC62D1" w:rsidRPr="005733A0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B1586">
              <w:rPr>
                <w:rFonts w:cs="Times New Roman"/>
                <w:color w:val="000000"/>
                <w:sz w:val="23"/>
                <w:szCs w:val="23"/>
              </w:rPr>
              <w:t>Baldui turi būti suteikiama 2 metų garantija.</w:t>
            </w:r>
            <w:r w:rsidRPr="005733A0">
              <w:rPr>
                <w:rFonts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04AF" w14:textId="77777777" w:rsidR="00AC62D1" w:rsidRPr="005733A0" w:rsidRDefault="00AC62D1" w:rsidP="00ED7D2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AC62D1" w:rsidRPr="00651F3E" w14:paraId="3EAB44D4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AB1E03C" w14:textId="77777777" w:rsidR="00AC62D1" w:rsidRPr="005733A0" w:rsidRDefault="00AC62D1" w:rsidP="004502B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</w:pPr>
            <w:r w:rsidRPr="005733A0"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  <w:t>PB3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4F41218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b/>
                <w:color w:val="000000"/>
                <w:sz w:val="23"/>
                <w:szCs w:val="23"/>
              </w:rPr>
              <w:t>Trivietis minkštasuolis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. </w:t>
            </w:r>
          </w:p>
          <w:p w14:paraId="02671AAF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skirtas atsisėsti trims asmenims.  </w:t>
            </w:r>
          </w:p>
          <w:p w14:paraId="487757A2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porankiais, atlošu.  </w:t>
            </w:r>
          </w:p>
          <w:p w14:paraId="2569B434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Sėdimosios dalies ir atlošo karkasas turi būti pagamintas iš medienos. </w:t>
            </w:r>
          </w:p>
          <w:p w14:paraId="6332EAE8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Nugarai atremti skirta atlošo dalis turi storesnę atramos pagalvę iš poliuretano patogiam sėdėjimui užtikrinti. </w:t>
            </w:r>
          </w:p>
          <w:p w14:paraId="336AB314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apvalių, švelnių formų. </w:t>
            </w:r>
          </w:p>
          <w:p w14:paraId="1F64D637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Iš visų pusių aptrauktas/apsiūtas gobelenu.  </w:t>
            </w:r>
          </w:p>
          <w:p w14:paraId="7A7ACE8C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keturiomis kojelėmis. </w:t>
            </w:r>
          </w:p>
          <w:p w14:paraId="5452D781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Rėmas turi būti pagamintas iš apvalios konstrukcijos 25 mm +- 5 mm. </w:t>
            </w:r>
          </w:p>
          <w:p w14:paraId="09225971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Rėmas, kaip dekoratyvi detalė suformuota apjungiant minkštasuolio atramos ir porankių išorinių dalių konstrukcijas. </w:t>
            </w:r>
          </w:p>
          <w:p w14:paraId="05CDF4E8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Rėminė kon</w:t>
            </w:r>
            <w:r w:rsidR="00064572">
              <w:rPr>
                <w:rFonts w:cs="Times New Roman"/>
                <w:color w:val="000000"/>
                <w:sz w:val="23"/>
                <w:szCs w:val="23"/>
              </w:rPr>
              <w:t>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trukcija tęsiasi ir sujungiama su minkštasuolio kojomis. </w:t>
            </w:r>
          </w:p>
          <w:p w14:paraId="49392C3E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subraižymo. </w:t>
            </w:r>
          </w:p>
          <w:p w14:paraId="316316B3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subraižymo. </w:t>
            </w:r>
          </w:p>
          <w:p w14:paraId="416A9224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3D419C">
              <w:rPr>
                <w:rFonts w:cs="Times New Roman"/>
                <w:color w:val="000000"/>
                <w:sz w:val="23"/>
                <w:szCs w:val="23"/>
              </w:rPr>
              <w:t xml:space="preserve">Minkštasuolio gobeleno tvirtumas turi būti ne mažiau kaip 80.000 pagal Martindeilo skalę. </w:t>
            </w:r>
          </w:p>
          <w:p w14:paraId="30754300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3D419C">
              <w:rPr>
                <w:rFonts w:cs="Times New Roman"/>
                <w:color w:val="000000"/>
                <w:sz w:val="23"/>
                <w:szCs w:val="23"/>
              </w:rPr>
              <w:t xml:space="preserve">Pilingavimas: ne mažiau 4, sausas:  ne mažiau 4 (ISO 105 - X12). </w:t>
            </w:r>
          </w:p>
          <w:p w14:paraId="1D981B43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3D419C">
              <w:rPr>
                <w:rFonts w:cs="Times New Roman"/>
                <w:color w:val="000000"/>
                <w:sz w:val="23"/>
                <w:szCs w:val="23"/>
              </w:rPr>
              <w:t>Gobelenų pasirinkimas ne mažiau kaip 2 rūšys po 5 spalvas.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 </w:t>
            </w:r>
          </w:p>
          <w:p w14:paraId="6F5A9F05" w14:textId="77777777" w:rsidR="00064572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Metalinių dalių pasirinkimas ne mažiau kaip 5 spalvos,  privaloma spalva juoda.  Minkštasuolio plotis turi būti 2100 mm +- 50 mm, gylis 800 mm +- 50 mm, aukštis 750 mm +- 50 mm. </w:t>
            </w:r>
          </w:p>
          <w:p w14:paraId="0293802D" w14:textId="77777777" w:rsidR="00AC62D1" w:rsidRPr="005733A0" w:rsidRDefault="00AC62D1" w:rsidP="00AB1586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B1586">
              <w:rPr>
                <w:rFonts w:cs="Times New Roman"/>
                <w:color w:val="000000"/>
                <w:sz w:val="23"/>
                <w:szCs w:val="23"/>
              </w:rPr>
              <w:t>Baldui turi būti suteikiama 2 metų garantija.</w:t>
            </w:r>
            <w:r w:rsidRPr="005733A0">
              <w:rPr>
                <w:rFonts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ED7A" w14:textId="77777777" w:rsidR="00AC62D1" w:rsidRPr="005733A0" w:rsidRDefault="00AC62D1" w:rsidP="00ED7D2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AC62D1" w:rsidRPr="00651F3E" w14:paraId="302186EA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B7C4BF6" w14:textId="77777777" w:rsidR="00AC62D1" w:rsidRPr="005733A0" w:rsidRDefault="00AC62D1" w:rsidP="004502B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</w:pPr>
            <w:r w:rsidRPr="005733A0"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  <w:t>PB3o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A7AF920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b/>
                <w:color w:val="000000"/>
                <w:sz w:val="23"/>
                <w:szCs w:val="23"/>
              </w:rPr>
              <w:t>Trivietis minkštasuolis odinis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. </w:t>
            </w:r>
          </w:p>
          <w:p w14:paraId="5AB43BE1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skirtas atsisėsti trims asmenims.  </w:t>
            </w:r>
          </w:p>
          <w:p w14:paraId="4F6A1F4C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porankiais, atlošu.  </w:t>
            </w:r>
          </w:p>
          <w:p w14:paraId="353F8A6A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Sėdimosios dalies ir atlošo karkasas turi būti pagamintas iš medienos. </w:t>
            </w:r>
          </w:p>
          <w:p w14:paraId="61ADDC3F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Nugarai atremti skirta atlošo dalis turi storesnę atramos pagalvę iš poliuretano patogiam sėdėjimui užtikrinti. </w:t>
            </w:r>
          </w:p>
          <w:p w14:paraId="65E7519F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apvalių, švelnių formų. </w:t>
            </w:r>
          </w:p>
          <w:p w14:paraId="763340D0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Iš visų pusių aptrauktas/apsiūtas</w:t>
            </w:r>
            <w:r w:rsidR="00AB1586">
              <w:rPr>
                <w:rFonts w:cs="Times New Roman"/>
                <w:color w:val="000000"/>
                <w:sz w:val="23"/>
                <w:szCs w:val="23"/>
              </w:rPr>
              <w:t xml:space="preserve"> oda.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  </w:t>
            </w:r>
          </w:p>
          <w:p w14:paraId="274A55AA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Minkštasuolis turi būti su keturiomis kojelėmis. Rėmas turi būti pagamintas iš apvalios konstrukcijos 25 mm +- 5 mm. </w:t>
            </w:r>
          </w:p>
          <w:p w14:paraId="69C51606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Rėmas, kaip dekoratyvi detalė suformuota apjungiant minkštasuolio atramos ir porankių išorinių dalių konstrukcijas. </w:t>
            </w:r>
          </w:p>
          <w:p w14:paraId="48EAD805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Rėminė kon</w:t>
            </w:r>
            <w:r w:rsidR="00064572">
              <w:rPr>
                <w:rFonts w:cs="Times New Roman"/>
                <w:color w:val="000000"/>
                <w:sz w:val="23"/>
                <w:szCs w:val="23"/>
              </w:rPr>
              <w:t>s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trukcija tęsiasi ir sujungiama su minkštasuolio kojomis. </w:t>
            </w:r>
          </w:p>
          <w:p w14:paraId="746E0A9C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subraižymo. </w:t>
            </w:r>
          </w:p>
          <w:p w14:paraId="3C99F7DC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Kojos turi turėti padukus apsaugai nuo grindų subraižymo. </w:t>
            </w:r>
          </w:p>
          <w:p w14:paraId="79C6900E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3D419C">
              <w:rPr>
                <w:rFonts w:cs="Times New Roman"/>
                <w:b/>
                <w:bCs/>
                <w:color w:val="000000"/>
                <w:sz w:val="23"/>
                <w:szCs w:val="23"/>
              </w:rPr>
              <w:t>PB3o</w:t>
            </w:r>
            <w:r w:rsidRPr="003D419C">
              <w:rPr>
                <w:rFonts w:cs="Times New Roman"/>
                <w:color w:val="000000"/>
                <w:sz w:val="23"/>
                <w:szCs w:val="23"/>
              </w:rPr>
              <w:t xml:space="preserve"> – aptrauktas oda, spalvų pasirinkimas ne mažiau 5, storis 0,9-1,1 mm, lankstumas 50 000 cilkų, atsparumas šviesai ne mažiau 7 (EN ISO 105-B02), atsparumas trinčiai drėgna: 4, sausa: 4 (EN ISO 11640/41).</w:t>
            </w:r>
          </w:p>
          <w:p w14:paraId="519160D2" w14:textId="77777777" w:rsidR="005733A0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Metalinių dalių pasirinkimas ne mažiau kaip 5 spalvos,  privaloma spalva juoda.  Minkštasuolio plotis turi būti 2100 mm +- 50 mm, gylis 800 mm +- 50 mm, aukštis 750 mm +- 50 mm. </w:t>
            </w:r>
          </w:p>
          <w:p w14:paraId="513C3C51" w14:textId="77777777" w:rsidR="00AC62D1" w:rsidRP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B1586">
              <w:rPr>
                <w:rFonts w:cs="Times New Roman"/>
                <w:color w:val="000000"/>
                <w:sz w:val="23"/>
                <w:szCs w:val="23"/>
              </w:rPr>
              <w:t xml:space="preserve">Baldui turi būti suteikiama 2 metų garantija.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DC13" w14:textId="77777777" w:rsidR="00AC62D1" w:rsidRPr="005733A0" w:rsidRDefault="00AC62D1" w:rsidP="00ED7D2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AC62D1" w:rsidRPr="00651F3E" w14:paraId="652330D0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14199D3" w14:textId="77777777" w:rsidR="00AC62D1" w:rsidRPr="005733A0" w:rsidRDefault="00AC62D1" w:rsidP="004502B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</w:pPr>
            <w:r w:rsidRPr="005733A0"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  <w:t>SV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CB6ECD3" w14:textId="77777777" w:rsidR="00064572" w:rsidRDefault="00AC62D1">
            <w:pPr>
              <w:rPr>
                <w:rFonts w:cs="Times New Roman"/>
                <w:b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b/>
                <w:color w:val="000000"/>
                <w:sz w:val="23"/>
                <w:szCs w:val="23"/>
              </w:rPr>
              <w:t xml:space="preserve">Sėdmaišis. </w:t>
            </w:r>
          </w:p>
          <w:p w14:paraId="30A824D5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>Sėdmaišis turi būti dengtas gobelenu, kuris pagamintas iš 100 % poliesterio. Gobeleno tvirtumas turi būti ne mažiau kaip 80.000 pagal Martindeilo skalę. Gobelenas turi būti pralaidus orui bei dengtas specialiu sluoksniu, kuris neleidžia skysčiams greitai įsigerti.</w:t>
            </w:r>
          </w:p>
          <w:p w14:paraId="3D99D27A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Sėdmaišis turi būti su atlošu, kuris būtų patogus ir suteiktų komforto jausmą. Sėdmaišis turi būti be aštrių kampų. </w:t>
            </w:r>
          </w:p>
          <w:p w14:paraId="512C56A7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Sėdmaišio viduje turi būti naudojamas elastingas porolonas, kuris nesukristų. </w:t>
            </w:r>
          </w:p>
          <w:p w14:paraId="2D0537AF" w14:textId="77777777" w:rsidR="007C4A16" w:rsidRPr="005733A0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Spalvų pasirinkimas turi būti iš ne mažiau kaip 5 spalvų. </w:t>
            </w:r>
          </w:p>
          <w:p w14:paraId="3C360772" w14:textId="77777777" w:rsidR="007C4A16" w:rsidRPr="00E30739" w:rsidRDefault="007D023D">
            <w:pPr>
              <w:rPr>
                <w:rFonts w:cs="Times New Roman"/>
                <w:sz w:val="23"/>
                <w:szCs w:val="23"/>
              </w:rPr>
            </w:pPr>
            <w:r w:rsidRPr="00E30739">
              <w:rPr>
                <w:rFonts w:cs="Times New Roman"/>
                <w:sz w:val="23"/>
                <w:szCs w:val="23"/>
              </w:rPr>
              <w:t>D</w:t>
            </w:r>
            <w:r w:rsidR="007C4A16" w:rsidRPr="00E30739">
              <w:rPr>
                <w:rFonts w:cs="Times New Roman"/>
                <w:sz w:val="23"/>
                <w:szCs w:val="23"/>
              </w:rPr>
              <w:t>ydis</w:t>
            </w:r>
            <w:r w:rsidRPr="00E30739">
              <w:rPr>
                <w:rFonts w:cs="Times New Roman"/>
                <w:sz w:val="23"/>
                <w:szCs w:val="23"/>
              </w:rPr>
              <w:t>:</w:t>
            </w:r>
            <w:r w:rsidR="007C4A16" w:rsidRPr="00E30739">
              <w:rPr>
                <w:rFonts w:cs="Times New Roman"/>
                <w:sz w:val="23"/>
                <w:szCs w:val="23"/>
              </w:rPr>
              <w:t xml:space="preserve"> 105</w:t>
            </w:r>
            <w:r w:rsidRPr="00E30739">
              <w:rPr>
                <w:rFonts w:cs="Times New Roman"/>
                <w:sz w:val="23"/>
                <w:szCs w:val="23"/>
              </w:rPr>
              <w:t>0</w:t>
            </w:r>
            <w:r w:rsidR="007C4A16" w:rsidRPr="00E30739">
              <w:rPr>
                <w:rFonts w:cs="Times New Roman"/>
                <w:sz w:val="23"/>
                <w:szCs w:val="23"/>
              </w:rPr>
              <w:t>x80</w:t>
            </w:r>
            <w:r w:rsidRPr="00E30739">
              <w:rPr>
                <w:rFonts w:cs="Times New Roman"/>
                <w:sz w:val="23"/>
                <w:szCs w:val="23"/>
              </w:rPr>
              <w:t>0</w:t>
            </w:r>
            <w:r w:rsidR="007C4A16" w:rsidRPr="00E30739">
              <w:rPr>
                <w:rFonts w:cs="Times New Roman"/>
                <w:sz w:val="23"/>
                <w:szCs w:val="23"/>
              </w:rPr>
              <w:t>x85</w:t>
            </w:r>
            <w:r w:rsidRPr="00E30739">
              <w:rPr>
                <w:rFonts w:cs="Times New Roman"/>
                <w:sz w:val="23"/>
                <w:szCs w:val="23"/>
              </w:rPr>
              <w:t>0 (+- 50 mm).</w:t>
            </w:r>
          </w:p>
          <w:p w14:paraId="7FC87634" w14:textId="77777777" w:rsidR="00AC62D1" w:rsidRP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B1586">
              <w:rPr>
                <w:rFonts w:cs="Times New Roman"/>
                <w:color w:val="000000"/>
                <w:sz w:val="23"/>
                <w:szCs w:val="23"/>
              </w:rPr>
              <w:t xml:space="preserve">Sėdmaišiui turi būti suteikiama 2 metų garantija.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A845" w14:textId="77777777" w:rsidR="00AC62D1" w:rsidRPr="005733A0" w:rsidRDefault="00AC62D1" w:rsidP="00ED7D2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AC62D1" w:rsidRPr="00651F3E" w14:paraId="5F332D33" w14:textId="77777777" w:rsidTr="00AC62D1">
        <w:trPr>
          <w:trHeight w:val="345"/>
        </w:trPr>
        <w:tc>
          <w:tcPr>
            <w:tcW w:w="900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2147BEC" w14:textId="77777777" w:rsidR="00AC62D1" w:rsidRPr="005733A0" w:rsidRDefault="00AC62D1" w:rsidP="004502B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</w:pPr>
            <w:r w:rsidRPr="005733A0">
              <w:rPr>
                <w:rFonts w:eastAsia="Times New Roman" w:cs="Times New Roman"/>
                <w:kern w:val="0"/>
                <w:sz w:val="23"/>
                <w:szCs w:val="23"/>
                <w:lang w:eastAsia="lt-LT" w:bidi="ar-SA"/>
              </w:rPr>
              <w:t>GSP</w:t>
            </w:r>
          </w:p>
        </w:tc>
        <w:tc>
          <w:tcPr>
            <w:tcW w:w="8031" w:type="dxa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6E2D6D7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b/>
                <w:color w:val="000000"/>
                <w:sz w:val="23"/>
                <w:szCs w:val="23"/>
              </w:rPr>
              <w:t>Gultas su paminkštinimu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. </w:t>
            </w:r>
          </w:p>
          <w:p w14:paraId="3758C23C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Metalinis rėmas (kvadratinio profilio vamzdis 30x30, dažytas milteliniu būdu), pagrindas 24 mm MDP, paminkštinimas 50 mm. </w:t>
            </w:r>
          </w:p>
          <w:p w14:paraId="63204040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Poliuretanas ir panaši medžiaga, aptraukta juoda dirbtine oda. </w:t>
            </w:r>
          </w:p>
          <w:p w14:paraId="674DC9E3" w14:textId="77777777" w:rsidR="00064572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Tvirtinama prie grindų. </w:t>
            </w:r>
          </w:p>
          <w:p w14:paraId="2E470639" w14:textId="77777777" w:rsidR="007D023D" w:rsidRPr="005733A0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Galvūgalis fiksuotas 15 laipsnių kampu. Leidžiama apkrova 150 kg. </w:t>
            </w:r>
          </w:p>
          <w:p w14:paraId="75C67CBD" w14:textId="77777777" w:rsidR="007D023D" w:rsidRPr="005733A0" w:rsidRDefault="007D023D" w:rsidP="007D023D">
            <w:pPr>
              <w:rPr>
                <w:rFonts w:ascii="Roboto" w:hAnsi="Roboto" w:cs="Arial"/>
                <w:color w:val="000000"/>
                <w:sz w:val="23"/>
                <w:szCs w:val="23"/>
              </w:rPr>
            </w:pPr>
            <w:r w:rsidRPr="00FB385B">
              <w:rPr>
                <w:rFonts w:cs="Times New Roman"/>
                <w:sz w:val="23"/>
                <w:szCs w:val="23"/>
              </w:rPr>
              <w:t>Dydis:</w:t>
            </w:r>
            <w:r w:rsidRPr="005733A0">
              <w:rPr>
                <w:rFonts w:cs="Times New Roman"/>
                <w:color w:val="FF0000"/>
                <w:sz w:val="23"/>
                <w:szCs w:val="23"/>
              </w:rPr>
              <w:t xml:space="preserve"> </w:t>
            </w:r>
            <w:r w:rsidRPr="005733A0">
              <w:rPr>
                <w:rFonts w:cs="Times New Roman"/>
                <w:color w:val="000000"/>
                <w:sz w:val="23"/>
                <w:szCs w:val="23"/>
              </w:rPr>
              <w:t xml:space="preserve">1900x700x(h)500 </w:t>
            </w:r>
            <w:r w:rsidRPr="00AB1586">
              <w:rPr>
                <w:rFonts w:cs="Times New Roman"/>
                <w:sz w:val="23"/>
                <w:szCs w:val="23"/>
              </w:rPr>
              <w:t>(+- 50 mm).</w:t>
            </w:r>
          </w:p>
          <w:p w14:paraId="5AAC5C2A" w14:textId="77777777" w:rsidR="00AC62D1" w:rsidRPr="00AB1586" w:rsidRDefault="00AC62D1">
            <w:pPr>
              <w:rPr>
                <w:rFonts w:cs="Times New Roman"/>
                <w:color w:val="000000"/>
                <w:sz w:val="23"/>
                <w:szCs w:val="23"/>
              </w:rPr>
            </w:pPr>
            <w:r w:rsidRPr="00AB1586">
              <w:rPr>
                <w:rFonts w:cs="Times New Roman"/>
                <w:color w:val="000000"/>
                <w:sz w:val="23"/>
                <w:szCs w:val="23"/>
              </w:rPr>
              <w:t>Baldui turi būti suteikiama 2 metų garantija.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9AB1" w14:textId="77777777" w:rsidR="00AC62D1" w:rsidRPr="005733A0" w:rsidRDefault="00AC62D1" w:rsidP="00ED7D2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</w:tr>
    </w:tbl>
    <w:p w14:paraId="4959E082" w14:textId="77777777" w:rsidR="00212B15" w:rsidRDefault="00212B15" w:rsidP="00360D79">
      <w:pPr>
        <w:pStyle w:val="Standard"/>
        <w:jc w:val="center"/>
        <w:rPr>
          <w:rFonts w:ascii="Arial" w:hAnsi="Arial"/>
          <w:color w:val="000000"/>
        </w:rPr>
      </w:pPr>
    </w:p>
    <w:p w14:paraId="1806B30C" w14:textId="77777777" w:rsidR="00212B15" w:rsidRDefault="00AD1BF8" w:rsidP="00212B15">
      <w:pPr>
        <w:pStyle w:val="Standard"/>
        <w:rPr>
          <w:rFonts w:cs="Times New Roman"/>
          <w:color w:val="000000"/>
          <w:sz w:val="23"/>
          <w:szCs w:val="23"/>
        </w:rPr>
      </w:pPr>
      <w:r>
        <w:rPr>
          <w:rFonts w:cs="Times New Roman"/>
          <w:i/>
          <w:iCs/>
          <w:color w:val="000000"/>
          <w:sz w:val="23"/>
          <w:szCs w:val="23"/>
        </w:rPr>
        <w:t>*</w:t>
      </w:r>
      <w:r w:rsidR="00212B15" w:rsidRPr="00AD1BF8">
        <w:rPr>
          <w:rFonts w:cs="Times New Roman"/>
          <w:i/>
          <w:iCs/>
          <w:color w:val="000000"/>
          <w:sz w:val="23"/>
          <w:szCs w:val="23"/>
        </w:rPr>
        <w:t>Pastaba:</w:t>
      </w:r>
      <w:r w:rsidR="00212B15">
        <w:rPr>
          <w:rFonts w:cs="Times New Roman"/>
          <w:color w:val="000000"/>
          <w:sz w:val="23"/>
          <w:szCs w:val="23"/>
        </w:rPr>
        <w:t xml:space="preserve"> </w:t>
      </w:r>
      <w:r>
        <w:rPr>
          <w:rFonts w:cs="Times New Roman"/>
          <w:color w:val="000000"/>
          <w:sz w:val="23"/>
          <w:szCs w:val="23"/>
        </w:rPr>
        <w:t xml:space="preserve">Visus </w:t>
      </w:r>
      <w:r w:rsidR="00212B15" w:rsidRPr="00212B15">
        <w:rPr>
          <w:rFonts w:cs="Times New Roman"/>
          <w:color w:val="000000"/>
          <w:sz w:val="23"/>
          <w:szCs w:val="23"/>
        </w:rPr>
        <w:t>ISO sertifikatus</w:t>
      </w:r>
      <w:r w:rsidR="00212B15">
        <w:rPr>
          <w:rFonts w:cs="Times New Roman"/>
          <w:color w:val="000000"/>
          <w:sz w:val="23"/>
          <w:szCs w:val="23"/>
        </w:rPr>
        <w:t>, nurodytus 2 lentelės gamin</w:t>
      </w:r>
      <w:r>
        <w:rPr>
          <w:rFonts w:cs="Times New Roman"/>
          <w:color w:val="000000"/>
          <w:sz w:val="23"/>
          <w:szCs w:val="23"/>
        </w:rPr>
        <w:t>i</w:t>
      </w:r>
      <w:r w:rsidR="00212B15">
        <w:rPr>
          <w:rFonts w:cs="Times New Roman"/>
          <w:color w:val="000000"/>
          <w:sz w:val="23"/>
          <w:szCs w:val="23"/>
        </w:rPr>
        <w:t>o aprašyme, tiekėjas turi</w:t>
      </w:r>
      <w:r w:rsidR="00212B15" w:rsidRPr="00212B15">
        <w:rPr>
          <w:rFonts w:cs="Times New Roman"/>
          <w:color w:val="000000"/>
          <w:sz w:val="23"/>
          <w:szCs w:val="23"/>
        </w:rPr>
        <w:t xml:space="preserve"> pateikti sutarties vykdymo metu</w:t>
      </w:r>
      <w:r w:rsidR="00212B15">
        <w:rPr>
          <w:rFonts w:cs="Times New Roman"/>
          <w:color w:val="000000"/>
          <w:sz w:val="23"/>
          <w:szCs w:val="23"/>
        </w:rPr>
        <w:t>.</w:t>
      </w:r>
    </w:p>
    <w:p w14:paraId="540F8257" w14:textId="77777777" w:rsidR="00B17BF3" w:rsidRPr="007A76CD" w:rsidRDefault="00360D79" w:rsidP="00212B15">
      <w:pPr>
        <w:pStyle w:val="Standard"/>
        <w:jc w:val="center"/>
        <w:rPr>
          <w:rFonts w:ascii="Arial" w:hAnsi="Arial"/>
          <w:color w:val="000000"/>
        </w:rPr>
      </w:pPr>
      <w:r w:rsidRPr="007A76CD">
        <w:rPr>
          <w:rFonts w:ascii="Arial" w:hAnsi="Arial"/>
          <w:color w:val="000000"/>
        </w:rPr>
        <w:t>_______________</w:t>
      </w:r>
    </w:p>
    <w:sectPr w:rsidR="00B17BF3" w:rsidRPr="007A76CD" w:rsidSect="007540C1">
      <w:headerReference w:type="default" r:id="rId10"/>
      <w:headerReference w:type="first" r:id="rId11"/>
      <w:pgSz w:w="16838" w:h="11906" w:orient="landscape"/>
      <w:pgMar w:top="1134" w:right="709" w:bottom="1134" w:left="1134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5A333" w14:textId="77777777" w:rsidR="00963416" w:rsidRDefault="00963416">
      <w:r>
        <w:separator/>
      </w:r>
    </w:p>
  </w:endnote>
  <w:endnote w:type="continuationSeparator" w:id="0">
    <w:p w14:paraId="4355D33E" w14:textId="77777777" w:rsidR="00963416" w:rsidRDefault="0096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4BDAA" w14:textId="77777777" w:rsidR="00963416" w:rsidRDefault="00963416">
      <w:r>
        <w:rPr>
          <w:color w:val="000000"/>
        </w:rPr>
        <w:separator/>
      </w:r>
    </w:p>
  </w:footnote>
  <w:footnote w:type="continuationSeparator" w:id="0">
    <w:p w14:paraId="678BEADD" w14:textId="77777777" w:rsidR="00963416" w:rsidRDefault="00963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1217" w14:textId="77777777" w:rsidR="00C875AA" w:rsidRDefault="00C875AA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7C0794">
      <w:rPr>
        <w:noProof/>
      </w:rPr>
      <w:t>7</w:t>
    </w:r>
    <w:r>
      <w:fldChar w:fldCharType="end"/>
    </w:r>
  </w:p>
  <w:p w14:paraId="7A3DB6F2" w14:textId="77777777" w:rsidR="00C875AA" w:rsidRDefault="00C875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027CD" w14:textId="77777777" w:rsidR="00360D79" w:rsidRDefault="00360D79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7C0794">
      <w:rPr>
        <w:noProof/>
      </w:rPr>
      <w:t>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F3"/>
    <w:rsid w:val="000261D6"/>
    <w:rsid w:val="00033595"/>
    <w:rsid w:val="00064572"/>
    <w:rsid w:val="00073766"/>
    <w:rsid w:val="00093369"/>
    <w:rsid w:val="000A0CDA"/>
    <w:rsid w:val="000B2422"/>
    <w:rsid w:val="000B3188"/>
    <w:rsid w:val="000E29A3"/>
    <w:rsid w:val="00101C49"/>
    <w:rsid w:val="00164316"/>
    <w:rsid w:val="00186DF3"/>
    <w:rsid w:val="00190DDA"/>
    <w:rsid w:val="00193B0E"/>
    <w:rsid w:val="001B353F"/>
    <w:rsid w:val="001D3698"/>
    <w:rsid w:val="001D4C8E"/>
    <w:rsid w:val="001E082B"/>
    <w:rsid w:val="001F467A"/>
    <w:rsid w:val="00212B15"/>
    <w:rsid w:val="002221A9"/>
    <w:rsid w:val="00241ACD"/>
    <w:rsid w:val="002720AF"/>
    <w:rsid w:val="002747F6"/>
    <w:rsid w:val="00323ED4"/>
    <w:rsid w:val="00334908"/>
    <w:rsid w:val="00360D79"/>
    <w:rsid w:val="00366DBA"/>
    <w:rsid w:val="0039783A"/>
    <w:rsid w:val="003A209B"/>
    <w:rsid w:val="003C3096"/>
    <w:rsid w:val="003C7009"/>
    <w:rsid w:val="003D3C6D"/>
    <w:rsid w:val="003D419C"/>
    <w:rsid w:val="004502B8"/>
    <w:rsid w:val="00471BF0"/>
    <w:rsid w:val="00476274"/>
    <w:rsid w:val="004778E9"/>
    <w:rsid w:val="0049157F"/>
    <w:rsid w:val="00500F09"/>
    <w:rsid w:val="00546A16"/>
    <w:rsid w:val="005733A0"/>
    <w:rsid w:val="005A7B95"/>
    <w:rsid w:val="005D0F2E"/>
    <w:rsid w:val="00602395"/>
    <w:rsid w:val="00615FCC"/>
    <w:rsid w:val="0062223D"/>
    <w:rsid w:val="00651F3E"/>
    <w:rsid w:val="006529CA"/>
    <w:rsid w:val="006B5F53"/>
    <w:rsid w:val="007540C1"/>
    <w:rsid w:val="007A4ACA"/>
    <w:rsid w:val="007A76CD"/>
    <w:rsid w:val="007B1AC9"/>
    <w:rsid w:val="007C0794"/>
    <w:rsid w:val="007C4A16"/>
    <w:rsid w:val="007D023D"/>
    <w:rsid w:val="00805E49"/>
    <w:rsid w:val="00821EBD"/>
    <w:rsid w:val="00834F38"/>
    <w:rsid w:val="00870A7A"/>
    <w:rsid w:val="008C2231"/>
    <w:rsid w:val="008E2E4D"/>
    <w:rsid w:val="008F0D61"/>
    <w:rsid w:val="009029CD"/>
    <w:rsid w:val="00963031"/>
    <w:rsid w:val="00963416"/>
    <w:rsid w:val="009E2606"/>
    <w:rsid w:val="009E5E1D"/>
    <w:rsid w:val="009F3DB8"/>
    <w:rsid w:val="00A26D75"/>
    <w:rsid w:val="00A60217"/>
    <w:rsid w:val="00A62DB6"/>
    <w:rsid w:val="00AB1586"/>
    <w:rsid w:val="00AB4B1C"/>
    <w:rsid w:val="00AC62D1"/>
    <w:rsid w:val="00AD1BF8"/>
    <w:rsid w:val="00AE23FF"/>
    <w:rsid w:val="00B17BF3"/>
    <w:rsid w:val="00B4532B"/>
    <w:rsid w:val="00B82E7E"/>
    <w:rsid w:val="00B848D6"/>
    <w:rsid w:val="00B96BDF"/>
    <w:rsid w:val="00BA0B55"/>
    <w:rsid w:val="00BA1F7C"/>
    <w:rsid w:val="00C143AE"/>
    <w:rsid w:val="00C57043"/>
    <w:rsid w:val="00C875AA"/>
    <w:rsid w:val="00C92FD3"/>
    <w:rsid w:val="00CE5C6B"/>
    <w:rsid w:val="00CF7031"/>
    <w:rsid w:val="00D04278"/>
    <w:rsid w:val="00D242A2"/>
    <w:rsid w:val="00D70A7B"/>
    <w:rsid w:val="00D749E8"/>
    <w:rsid w:val="00D96477"/>
    <w:rsid w:val="00D97133"/>
    <w:rsid w:val="00DC4F4B"/>
    <w:rsid w:val="00DE7421"/>
    <w:rsid w:val="00E30739"/>
    <w:rsid w:val="00E5250E"/>
    <w:rsid w:val="00E81A51"/>
    <w:rsid w:val="00ED7D24"/>
    <w:rsid w:val="00EF6118"/>
    <w:rsid w:val="00F22565"/>
    <w:rsid w:val="00F336F5"/>
    <w:rsid w:val="00F9207D"/>
    <w:rsid w:val="00FB385B"/>
    <w:rsid w:val="00FD64CA"/>
    <w:rsid w:val="00FE4CAF"/>
    <w:rsid w:val="00FF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6A3E"/>
  <w15:chartTrackingRefBased/>
  <w15:docId w15:val="{7ED9EC0C-BF08-4DE5-82F8-501BE394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Antrat2">
    <w:name w:val="heading 2"/>
    <w:basedOn w:val="Heading"/>
    <w:next w:val="Textbody"/>
    <w:uiPriority w:val="9"/>
    <w:unhideWhenUsed/>
    <w:qFormat/>
    <w:pPr>
      <w:outlineLvl w:val="1"/>
    </w:pPr>
    <w:rPr>
      <w:rFonts w:ascii="Times New Roman" w:eastAsia="SimSun" w:hAnsi="Times New Roman"/>
      <w:b/>
      <w:bCs/>
      <w:sz w:val="36"/>
      <w:szCs w:val="36"/>
    </w:rPr>
  </w:style>
  <w:style w:type="paragraph" w:styleId="Antrat3">
    <w:name w:val="heading 3"/>
    <w:basedOn w:val="Heading"/>
    <w:next w:val="Textbody"/>
    <w:uiPriority w:val="9"/>
    <w:unhideWhenUsed/>
    <w:qFormat/>
    <w:pPr>
      <w:outlineLvl w:val="2"/>
    </w:pPr>
    <w:rPr>
      <w:rFonts w:ascii="Times New Roman" w:eastAsia="SimSun" w:hAnsi="Times New Roman"/>
      <w:b/>
      <w:bCs/>
    </w:rPr>
  </w:style>
  <w:style w:type="paragraph" w:styleId="Antrat4">
    <w:name w:val="heading 4"/>
    <w:basedOn w:val="Heading"/>
    <w:next w:val="Textbody"/>
    <w:uiPriority w:val="9"/>
    <w:unhideWhenUsed/>
    <w:qFormat/>
    <w:pPr>
      <w:outlineLvl w:val="3"/>
    </w:pPr>
    <w:rPr>
      <w:rFonts w:ascii="Times New Roman" w:eastAsia="SimSu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raas">
    <w:name w:val="List"/>
    <w:basedOn w:val="Textbody"/>
  </w:style>
  <w:style w:type="paragraph" w:styleId="Antrat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PreformattedText">
    <w:name w:val="Preformatted Text"/>
    <w:basedOn w:val="Standard"/>
    <w:rPr>
      <w:rFonts w:ascii="Courier New" w:eastAsia="NSimSun" w:hAnsi="Courier New" w:cs="Courier New"/>
      <w:sz w:val="20"/>
      <w:szCs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styleId="Antrats">
    <w:name w:val="header"/>
    <w:basedOn w:val="prastasis"/>
    <w:link w:val="AntratsDiagrama"/>
    <w:uiPriority w:val="99"/>
    <w:unhideWhenUsed/>
    <w:rsid w:val="002221A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AntratsDiagrama">
    <w:name w:val="Antraštės Diagrama"/>
    <w:link w:val="Antrats"/>
    <w:uiPriority w:val="99"/>
    <w:rsid w:val="002221A9"/>
    <w:rPr>
      <w:rFonts w:cs="Mangal"/>
      <w:kern w:val="3"/>
      <w:sz w:val="24"/>
      <w:szCs w:val="21"/>
      <w:lang w:eastAsia="zh-CN" w:bidi="hi-IN"/>
    </w:rPr>
  </w:style>
  <w:style w:type="paragraph" w:styleId="Porat">
    <w:name w:val="footer"/>
    <w:basedOn w:val="prastasis"/>
    <w:link w:val="PoratDiagrama"/>
    <w:uiPriority w:val="99"/>
    <w:unhideWhenUsed/>
    <w:rsid w:val="002221A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oratDiagrama">
    <w:name w:val="Poraštė Diagrama"/>
    <w:link w:val="Porat"/>
    <w:uiPriority w:val="99"/>
    <w:rsid w:val="002221A9"/>
    <w:rPr>
      <w:rFonts w:cs="Mangal"/>
      <w:kern w:val="3"/>
      <w:sz w:val="24"/>
      <w:szCs w:val="21"/>
      <w:lang w:eastAsia="zh-CN" w:bidi="hi-IN"/>
    </w:rPr>
  </w:style>
  <w:style w:type="character" w:styleId="Komentaronuoroda">
    <w:name w:val="annotation reference"/>
    <w:uiPriority w:val="99"/>
    <w:semiHidden/>
    <w:unhideWhenUsed/>
    <w:rsid w:val="009F3DB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3DB8"/>
    <w:rPr>
      <w:rFonts w:cs="Mangal"/>
      <w:sz w:val="20"/>
      <w:szCs w:val="18"/>
    </w:rPr>
  </w:style>
  <w:style w:type="character" w:customStyle="1" w:styleId="KomentarotekstasDiagrama">
    <w:name w:val="Komentaro tekstas Diagrama"/>
    <w:link w:val="Komentarotekstas"/>
    <w:uiPriority w:val="99"/>
    <w:semiHidden/>
    <w:rsid w:val="009F3DB8"/>
    <w:rPr>
      <w:rFonts w:cs="Mangal"/>
      <w:kern w:val="3"/>
      <w:szCs w:val="18"/>
      <w:lang w:eastAsia="zh-CN" w:bidi="hi-I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3DB8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9F3DB8"/>
    <w:rPr>
      <w:rFonts w:cs="Mangal"/>
      <w:b/>
      <w:bCs/>
      <w:kern w:val="3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59CD8-2060-4CAD-9E05-49D8B9D8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6150</Words>
  <Characters>3507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Jakas Audrius</dc:creator>
  <cp:keywords/>
  <cp:lastModifiedBy>Talačkienė Ingrida</cp:lastModifiedBy>
  <cp:revision>2</cp:revision>
  <cp:lastPrinted>2024-12-10T08:08:00Z</cp:lastPrinted>
  <dcterms:created xsi:type="dcterms:W3CDTF">2025-01-16T07:00:00Z</dcterms:created>
  <dcterms:modified xsi:type="dcterms:W3CDTF">2025-01-16T07:00:00Z</dcterms:modified>
</cp:coreProperties>
</file>